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F0" w:rsidRDefault="009F70F0" w:rsidP="000D611F">
      <w:pPr>
        <w:jc w:val="both"/>
      </w:pPr>
    </w:p>
    <w:p w:rsidR="004F15A2" w:rsidRDefault="004F15A2" w:rsidP="00AE7BE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Начиная с 2010 года федеральное законодательство (Федеральный закон от 12.01.1996 № 7-ФЗ «О некоммерческих организациях») дополнилось положен</w:t>
      </w:r>
      <w:r>
        <w:rPr>
          <w:lang w:eastAsia="en-US"/>
        </w:rPr>
        <w:t>и</w:t>
      </w:r>
      <w:r>
        <w:rPr>
          <w:lang w:eastAsia="en-US"/>
        </w:rPr>
        <w:t>ями о возможности оказания поддержки СОНКО органами государственной вл</w:t>
      </w:r>
      <w:r>
        <w:rPr>
          <w:lang w:eastAsia="en-US"/>
        </w:rPr>
        <w:t>а</w:t>
      </w:r>
      <w:r>
        <w:rPr>
          <w:lang w:eastAsia="en-US"/>
        </w:rPr>
        <w:t>сти и органами местного самоуправления.</w:t>
      </w:r>
    </w:p>
    <w:p w:rsidR="000631A8" w:rsidRDefault="00AE7BEA" w:rsidP="000D611F">
      <w:pPr>
        <w:ind w:firstLine="709"/>
        <w:jc w:val="both"/>
      </w:pPr>
      <w:r>
        <w:t xml:space="preserve">В </w:t>
      </w:r>
      <w:r w:rsidR="004F15A2">
        <w:t xml:space="preserve">Самарской области </w:t>
      </w:r>
      <w:r>
        <w:t xml:space="preserve">в </w:t>
      </w:r>
      <w:r w:rsidR="008862FE">
        <w:t>декабре 2012 года</w:t>
      </w:r>
      <w:r w:rsidR="004F15A2">
        <w:t xml:space="preserve"> был</w:t>
      </w:r>
      <w:r w:rsidR="008862FE">
        <w:t xml:space="preserve"> принят Закон Самарской области № 127-ГД «О государственной поддержке социально ориентированных некоммерческих организаций в Самарской области»</w:t>
      </w:r>
      <w:r w:rsidR="004F15A2">
        <w:t xml:space="preserve">, который </w:t>
      </w:r>
      <w:r w:rsidR="000631A8">
        <w:t>предусматрив</w:t>
      </w:r>
      <w:r w:rsidR="000631A8">
        <w:t>а</w:t>
      </w:r>
      <w:r w:rsidR="000631A8">
        <w:t>ет следующие формы поддержки СО НКО:</w:t>
      </w:r>
    </w:p>
    <w:p w:rsidR="000631A8" w:rsidRPr="00330EA2" w:rsidRDefault="000631A8" w:rsidP="000D611F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0EA2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финансовая; </w:t>
      </w:r>
    </w:p>
    <w:p w:rsidR="000631A8" w:rsidRPr="00330EA2" w:rsidRDefault="000631A8" w:rsidP="000D611F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0EA2">
        <w:rPr>
          <w:rFonts w:ascii="Times New Roman" w:hAnsi="Times New Roman" w:cs="Times New Roman"/>
          <w:sz w:val="28"/>
          <w:szCs w:val="28"/>
          <w:lang w:eastAsia="ru-RU"/>
        </w:rPr>
        <w:t>имущественная;</w:t>
      </w:r>
    </w:p>
    <w:p w:rsidR="000631A8" w:rsidRPr="00330EA2" w:rsidRDefault="000631A8" w:rsidP="000D611F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0EA2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информационная; </w:t>
      </w:r>
    </w:p>
    <w:p w:rsidR="000631A8" w:rsidRPr="00330EA2" w:rsidRDefault="000631A8" w:rsidP="000D611F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0EA2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консультационно-методическая; </w:t>
      </w:r>
    </w:p>
    <w:p w:rsidR="000631A8" w:rsidRPr="00330EA2" w:rsidRDefault="000631A8" w:rsidP="000D611F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0EA2">
        <w:rPr>
          <w:rFonts w:ascii="Times New Roman" w:hAnsi="Times New Roman" w:cs="Times New Roman"/>
          <w:sz w:val="28"/>
          <w:szCs w:val="28"/>
          <w:lang w:eastAsia="ru-RU"/>
        </w:rPr>
        <w:t>поддержка в области переподготовки и повышения квалификации работн</w:t>
      </w:r>
      <w:r w:rsidRPr="00330EA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30EA2">
        <w:rPr>
          <w:rFonts w:ascii="Times New Roman" w:hAnsi="Times New Roman" w:cs="Times New Roman"/>
          <w:sz w:val="28"/>
          <w:szCs w:val="28"/>
          <w:lang w:eastAsia="ru-RU"/>
        </w:rPr>
        <w:t>ков и добровольцев СО НКО;</w:t>
      </w:r>
    </w:p>
    <w:p w:rsidR="000631A8" w:rsidRPr="00330EA2" w:rsidRDefault="000631A8" w:rsidP="000D611F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0EA2">
        <w:rPr>
          <w:rFonts w:ascii="Times New Roman" w:hAnsi="Times New Roman" w:cs="Times New Roman"/>
          <w:sz w:val="28"/>
          <w:szCs w:val="28"/>
          <w:lang w:eastAsia="ru-RU"/>
        </w:rPr>
        <w:t>предоставление СО НКО льгот по уплате налогов и сборов в соответствии с законодательством;</w:t>
      </w:r>
    </w:p>
    <w:p w:rsidR="000631A8" w:rsidRPr="00330EA2" w:rsidRDefault="000631A8" w:rsidP="000D611F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0EA2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</w:t>
      </w:r>
      <w:proofErr w:type="gramStart"/>
      <w:r w:rsidRPr="00330EA2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30E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0EA2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30EA2">
        <w:rPr>
          <w:rFonts w:ascii="Times New Roman" w:hAnsi="Times New Roman" w:cs="Times New Roman"/>
          <w:sz w:val="28"/>
          <w:szCs w:val="28"/>
          <w:lang w:eastAsia="ru-RU"/>
        </w:rPr>
        <w:t xml:space="preserve"> НКО заказов на поставки товаров, выполнение работ, ок</w:t>
      </w:r>
      <w:r w:rsidRPr="00330EA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30EA2">
        <w:rPr>
          <w:rFonts w:ascii="Times New Roman" w:hAnsi="Times New Roman" w:cs="Times New Roman"/>
          <w:sz w:val="28"/>
          <w:szCs w:val="28"/>
          <w:lang w:eastAsia="ru-RU"/>
        </w:rPr>
        <w:t>зание услуг для государственных нужд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70F0" w:rsidRDefault="008862FE" w:rsidP="000D611F">
      <w:pPr>
        <w:ind w:firstLine="709"/>
        <w:jc w:val="both"/>
      </w:pPr>
      <w:r>
        <w:t xml:space="preserve">Реализация положений закона </w:t>
      </w:r>
      <w:r w:rsidR="004F15A2">
        <w:t>по</w:t>
      </w:r>
      <w:r>
        <w:t>треб</w:t>
      </w:r>
      <w:r w:rsidR="004F15A2">
        <w:t>овала</w:t>
      </w:r>
      <w:r>
        <w:t xml:space="preserve"> определения на региональном уровне уполномоченного органа исполнительной власти по целому ряду напра</w:t>
      </w:r>
      <w:r>
        <w:t>в</w:t>
      </w:r>
      <w:r>
        <w:t xml:space="preserve">лений. </w:t>
      </w:r>
      <w:r w:rsidR="00916E03">
        <w:t>Таким</w:t>
      </w:r>
      <w:r w:rsidR="004F15A2">
        <w:t>и</w:t>
      </w:r>
      <w:r w:rsidR="00916E03">
        <w:t xml:space="preserve"> орган</w:t>
      </w:r>
      <w:r w:rsidR="004F15A2">
        <w:t>ами</w:t>
      </w:r>
      <w:r w:rsidR="00916E03">
        <w:t xml:space="preserve"> согласно постановлению от 07.08.2013 № 374</w:t>
      </w:r>
      <w:r w:rsidR="00916E03" w:rsidRPr="00916E03">
        <w:t xml:space="preserve"> </w:t>
      </w:r>
      <w:r w:rsidR="00916E03">
        <w:t>«Об о</w:t>
      </w:r>
      <w:r w:rsidR="00916E03">
        <w:t>р</w:t>
      </w:r>
      <w:r w:rsidR="00916E03">
        <w:t>ганах исполнительной власти, уполномоченных на взаимодействие с социал</w:t>
      </w:r>
      <w:r w:rsidR="00916E03">
        <w:t>ь</w:t>
      </w:r>
      <w:r w:rsidR="00916E03">
        <w:t>но ориентированными некоммерческими организациями» определен</w:t>
      </w:r>
      <w:r w:rsidR="004F15A2">
        <w:t>ы</w:t>
      </w:r>
      <w:r w:rsidR="00916E03">
        <w:t xml:space="preserve"> министе</w:t>
      </w:r>
      <w:r w:rsidR="00916E03">
        <w:t>р</w:t>
      </w:r>
      <w:r w:rsidR="00916E03">
        <w:t>ство экономического развития, инвестиций и торговли Самарской области</w:t>
      </w:r>
      <w:r w:rsidR="004F15A2">
        <w:t xml:space="preserve"> и м</w:t>
      </w:r>
      <w:r w:rsidR="004F15A2">
        <w:t>и</w:t>
      </w:r>
      <w:r w:rsidR="004F15A2">
        <w:t>нистерство имущественных отношений Самарской области</w:t>
      </w:r>
      <w:r w:rsidR="00916E03">
        <w:t>.</w:t>
      </w:r>
    </w:p>
    <w:p w:rsidR="00916E03" w:rsidRPr="00D15471" w:rsidRDefault="00916E03" w:rsidP="00916E0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15471">
        <w:rPr>
          <w:bCs/>
        </w:rPr>
        <w:t xml:space="preserve">В соответствии с </w:t>
      </w:r>
      <w:r>
        <w:rPr>
          <w:bCs/>
        </w:rPr>
        <w:t xml:space="preserve">данным </w:t>
      </w:r>
      <w:r w:rsidRPr="00D15471">
        <w:rPr>
          <w:bCs/>
        </w:rPr>
        <w:t>постановлением министерство экономического развития, инвестиций и торговли Самарской области определено в качестве о</w:t>
      </w:r>
      <w:r w:rsidRPr="00D15471">
        <w:rPr>
          <w:bCs/>
        </w:rPr>
        <w:t>р</w:t>
      </w:r>
      <w:r w:rsidRPr="00D15471">
        <w:rPr>
          <w:bCs/>
        </w:rPr>
        <w:t xml:space="preserve">гана исполнительной власти, уполномоченного </w:t>
      </w:r>
      <w:proofErr w:type="gramStart"/>
      <w:r w:rsidRPr="00D15471">
        <w:rPr>
          <w:bCs/>
        </w:rPr>
        <w:t>на</w:t>
      </w:r>
      <w:proofErr w:type="gramEnd"/>
      <w:r w:rsidRPr="00D15471">
        <w:rPr>
          <w:bCs/>
        </w:rPr>
        <w:t>:</w:t>
      </w:r>
    </w:p>
    <w:p w:rsidR="00916E03" w:rsidRPr="00D15471" w:rsidRDefault="00916E03" w:rsidP="00916E03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ф</w:t>
      </w:r>
      <w:r w:rsidRPr="00D15471">
        <w:rPr>
          <w:bCs/>
        </w:rPr>
        <w:t>ормирование</w:t>
      </w:r>
      <w:r>
        <w:rPr>
          <w:bCs/>
        </w:rPr>
        <w:t xml:space="preserve"> общедоступного</w:t>
      </w:r>
      <w:r w:rsidRPr="00D15471">
        <w:rPr>
          <w:bCs/>
        </w:rPr>
        <w:t xml:space="preserve"> государственного реестра социально орие</w:t>
      </w:r>
      <w:r w:rsidRPr="00D15471">
        <w:rPr>
          <w:bCs/>
        </w:rPr>
        <w:t>н</w:t>
      </w:r>
      <w:r w:rsidRPr="00D15471">
        <w:rPr>
          <w:bCs/>
        </w:rPr>
        <w:t>тированных некоммерческих организаций Самарской области - получателей го</w:t>
      </w:r>
      <w:r w:rsidRPr="00D15471">
        <w:rPr>
          <w:bCs/>
        </w:rPr>
        <w:t>с</w:t>
      </w:r>
      <w:r w:rsidRPr="00D15471">
        <w:rPr>
          <w:bCs/>
        </w:rPr>
        <w:t>ударственной поддержки;</w:t>
      </w:r>
    </w:p>
    <w:p w:rsidR="00916E03" w:rsidRPr="00D15471" w:rsidRDefault="00916E03" w:rsidP="00916E0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15471">
        <w:rPr>
          <w:bCs/>
        </w:rPr>
        <w:t>определение направлений научно-исследовательской работы по проблемам деятельности и развития социально ориентированных некоммерческих орган</w:t>
      </w:r>
      <w:r w:rsidRPr="00D15471">
        <w:rPr>
          <w:bCs/>
        </w:rPr>
        <w:t>и</w:t>
      </w:r>
      <w:r w:rsidRPr="00D15471">
        <w:rPr>
          <w:bCs/>
        </w:rPr>
        <w:t>заций (совместно с социально ориентированными некоммерческими организ</w:t>
      </w:r>
      <w:r w:rsidRPr="00D15471">
        <w:rPr>
          <w:bCs/>
        </w:rPr>
        <w:t>а</w:t>
      </w:r>
      <w:r w:rsidRPr="00D15471">
        <w:rPr>
          <w:bCs/>
        </w:rPr>
        <w:t>циями);</w:t>
      </w:r>
    </w:p>
    <w:p w:rsidR="00916E03" w:rsidRPr="00D15471" w:rsidRDefault="00916E03" w:rsidP="00916E0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15471">
        <w:rPr>
          <w:bCs/>
        </w:rPr>
        <w:t>осуществление информационной поддержки социально ориентированных некоммерческих организаций путем размещения в</w:t>
      </w:r>
      <w:r>
        <w:rPr>
          <w:bCs/>
        </w:rPr>
        <w:t xml:space="preserve"> средствах массовой информ</w:t>
      </w:r>
      <w:r>
        <w:rPr>
          <w:bCs/>
        </w:rPr>
        <w:t>а</w:t>
      </w:r>
      <w:r>
        <w:rPr>
          <w:bCs/>
        </w:rPr>
        <w:t>ции</w:t>
      </w:r>
      <w:r w:rsidRPr="00D15471">
        <w:rPr>
          <w:bCs/>
        </w:rPr>
        <w:t xml:space="preserve"> сведений о</w:t>
      </w:r>
      <w:r>
        <w:rPr>
          <w:bCs/>
        </w:rPr>
        <w:t>б их</w:t>
      </w:r>
      <w:r w:rsidRPr="00D15471">
        <w:rPr>
          <w:bCs/>
        </w:rPr>
        <w:t xml:space="preserve"> деятельности;</w:t>
      </w:r>
    </w:p>
    <w:p w:rsidR="00916E03" w:rsidRPr="00D15471" w:rsidRDefault="00916E03" w:rsidP="00916E0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15471">
        <w:rPr>
          <w:bCs/>
        </w:rPr>
        <w:t>мониторинг и анализ финансовых, экономических, социальных и иных п</w:t>
      </w:r>
      <w:r w:rsidRPr="00D15471">
        <w:rPr>
          <w:bCs/>
        </w:rPr>
        <w:t>о</w:t>
      </w:r>
      <w:r w:rsidRPr="00D15471">
        <w:rPr>
          <w:bCs/>
        </w:rPr>
        <w:t>казателей деятельности социально ориентированных некоммерческих организ</w:t>
      </w:r>
      <w:r w:rsidRPr="00D15471">
        <w:rPr>
          <w:bCs/>
        </w:rPr>
        <w:t>а</w:t>
      </w:r>
      <w:r w:rsidRPr="00D15471">
        <w:rPr>
          <w:bCs/>
        </w:rPr>
        <w:t>ций Самарской области, оценку эффективности реализации мер, направле</w:t>
      </w:r>
      <w:r w:rsidRPr="00D15471">
        <w:rPr>
          <w:bCs/>
        </w:rPr>
        <w:t>н</w:t>
      </w:r>
      <w:r w:rsidRPr="00D15471">
        <w:rPr>
          <w:bCs/>
        </w:rPr>
        <w:t>ных на их развитие, а также составление прогноза их дальнейшего развития;</w:t>
      </w:r>
    </w:p>
    <w:p w:rsidR="00916E03" w:rsidRPr="00D15471" w:rsidRDefault="00916E03" w:rsidP="00916E0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15471">
        <w:rPr>
          <w:bCs/>
        </w:rPr>
        <w:t>подготовку ежегодного доклада о состоянии, проблемах и перспективах д</w:t>
      </w:r>
      <w:r w:rsidRPr="00D15471">
        <w:rPr>
          <w:bCs/>
        </w:rPr>
        <w:t>е</w:t>
      </w:r>
      <w:r w:rsidRPr="00D15471">
        <w:rPr>
          <w:bCs/>
        </w:rPr>
        <w:t>ятельности социально ориентированных некоммерческих организаций в Сама</w:t>
      </w:r>
      <w:r w:rsidRPr="00D15471">
        <w:rPr>
          <w:bCs/>
        </w:rPr>
        <w:t>р</w:t>
      </w:r>
      <w:r w:rsidRPr="00D15471">
        <w:rPr>
          <w:bCs/>
        </w:rPr>
        <w:t>ской области;</w:t>
      </w:r>
    </w:p>
    <w:p w:rsidR="00916E03" w:rsidRDefault="00916E03" w:rsidP="00916E0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15471">
        <w:rPr>
          <w:bCs/>
        </w:rPr>
        <w:lastRenderedPageBreak/>
        <w:t>осуществление взаимодействия с Министерством экономического развития Российской Федерации по вопросам поддержки социально ориентированных н</w:t>
      </w:r>
      <w:r w:rsidRPr="00D15471">
        <w:rPr>
          <w:bCs/>
        </w:rPr>
        <w:t>е</w:t>
      </w:r>
      <w:r w:rsidRPr="00D15471">
        <w:rPr>
          <w:bCs/>
        </w:rPr>
        <w:t>коммерческих организаций</w:t>
      </w:r>
      <w:r>
        <w:rPr>
          <w:bCs/>
        </w:rPr>
        <w:t>;</w:t>
      </w:r>
    </w:p>
    <w:p w:rsidR="00916E03" w:rsidRDefault="00916E03" w:rsidP="00916E03">
      <w:pPr>
        <w:ind w:firstLine="709"/>
        <w:jc w:val="both"/>
        <w:rPr>
          <w:bCs/>
        </w:rPr>
      </w:pPr>
      <w:r w:rsidRPr="00A13ECE">
        <w:rPr>
          <w:bCs/>
        </w:rPr>
        <w:t>проведение регионального конкурса социальных проектов</w:t>
      </w:r>
      <w:r>
        <w:rPr>
          <w:bCs/>
        </w:rPr>
        <w:t xml:space="preserve"> СО НКО</w:t>
      </w:r>
      <w:r w:rsidRPr="00D15471">
        <w:rPr>
          <w:bCs/>
        </w:rPr>
        <w:t>.</w:t>
      </w:r>
    </w:p>
    <w:p w:rsidR="004F15A2" w:rsidRDefault="004F15A2" w:rsidP="004F15A2">
      <w:pPr>
        <w:ind w:firstLine="709"/>
        <w:jc w:val="both"/>
        <w:rPr>
          <w:lang w:eastAsia="en-US"/>
        </w:rPr>
      </w:pPr>
      <w:r>
        <w:t>М</w:t>
      </w:r>
      <w:r>
        <w:rPr>
          <w:lang w:eastAsia="en-US"/>
        </w:rPr>
        <w:t>инистерство имущественных отношений Самарской области определено в качестве органа исполнительной власти, уполномоченного Правительством Самарской области на утверждение перечня государственного имущества С</w:t>
      </w:r>
      <w:r>
        <w:rPr>
          <w:lang w:eastAsia="en-US"/>
        </w:rPr>
        <w:t>а</w:t>
      </w:r>
      <w:r>
        <w:rPr>
          <w:lang w:eastAsia="en-US"/>
        </w:rPr>
        <w:t>марской области, свободного от прав третьих лиц (за исключением имуществе</w:t>
      </w:r>
      <w:r>
        <w:rPr>
          <w:lang w:eastAsia="en-US"/>
        </w:rPr>
        <w:t>н</w:t>
      </w:r>
      <w:r>
        <w:rPr>
          <w:lang w:eastAsia="en-US"/>
        </w:rPr>
        <w:t>ных прав некоммерческих организаций), предназначенного для передачи во вр</w:t>
      </w:r>
      <w:r>
        <w:rPr>
          <w:lang w:eastAsia="en-US"/>
        </w:rPr>
        <w:t>е</w:t>
      </w:r>
      <w:r>
        <w:rPr>
          <w:lang w:eastAsia="en-US"/>
        </w:rPr>
        <w:t>менное владение и пользование или во временное пользование социально орие</w:t>
      </w:r>
      <w:r>
        <w:rPr>
          <w:lang w:eastAsia="en-US"/>
        </w:rPr>
        <w:t>н</w:t>
      </w:r>
      <w:r>
        <w:rPr>
          <w:lang w:eastAsia="en-US"/>
        </w:rPr>
        <w:t>тированным н</w:t>
      </w:r>
      <w:r>
        <w:rPr>
          <w:lang w:eastAsia="en-US"/>
        </w:rPr>
        <w:t>е</w:t>
      </w:r>
      <w:r>
        <w:rPr>
          <w:lang w:eastAsia="en-US"/>
        </w:rPr>
        <w:t>коммерческим организациям.</w:t>
      </w:r>
    </w:p>
    <w:p w:rsidR="00E930AA" w:rsidRDefault="00916E03" w:rsidP="000D611F">
      <w:pPr>
        <w:ind w:firstLine="709"/>
        <w:jc w:val="both"/>
      </w:pPr>
      <w:r>
        <w:t>Также э</w:t>
      </w:r>
      <w:r w:rsidR="00E930AA">
        <w:t>т</w:t>
      </w:r>
      <w:r>
        <w:t>им</w:t>
      </w:r>
      <w:r w:rsidR="00E930AA">
        <w:t xml:space="preserve"> документ</w:t>
      </w:r>
      <w:r>
        <w:t>ом</w:t>
      </w:r>
      <w:r w:rsidR="00E930AA">
        <w:t xml:space="preserve"> определ</w:t>
      </w:r>
      <w:r>
        <w:t>ены</w:t>
      </w:r>
      <w:r w:rsidR="00E930AA">
        <w:t xml:space="preserve"> </w:t>
      </w:r>
      <w:r w:rsidR="007C027A">
        <w:t>п</w:t>
      </w:r>
      <w:r w:rsidR="00E930AA">
        <w:t>олномочия иных органов исполн</w:t>
      </w:r>
      <w:r w:rsidR="00E930AA">
        <w:t>и</w:t>
      </w:r>
      <w:r w:rsidR="00E930AA">
        <w:t>тельной власти в части взаимодействия с социально ориентированными НКО и м</w:t>
      </w:r>
      <w:r w:rsidR="00E930AA">
        <w:t>и</w:t>
      </w:r>
      <w:r w:rsidR="00E930AA">
        <w:t>нистерством экономического развития, инвестиций и торговли.</w:t>
      </w:r>
    </w:p>
    <w:p w:rsidR="000631A8" w:rsidRDefault="000631A8" w:rsidP="000D611F">
      <w:pPr>
        <w:ind w:firstLine="709"/>
        <w:jc w:val="both"/>
      </w:pPr>
    </w:p>
    <w:p w:rsidR="00711C01" w:rsidRDefault="00711C01" w:rsidP="00711C01">
      <w:pPr>
        <w:ind w:firstLine="709"/>
        <w:jc w:val="both"/>
      </w:pPr>
      <w:r>
        <w:t>В</w:t>
      </w:r>
      <w:r w:rsidRPr="00167271">
        <w:t xml:space="preserve"> ноябре 2013 года </w:t>
      </w:r>
      <w:r w:rsidRPr="00167271">
        <w:rPr>
          <w:rFonts w:eastAsia="Calibri"/>
          <w:bCs/>
          <w:lang w:eastAsia="en-US"/>
        </w:rPr>
        <w:t>принята государственная</w:t>
      </w:r>
      <w:r>
        <w:rPr>
          <w:rFonts w:eastAsia="Calibri"/>
          <w:bCs/>
          <w:lang w:eastAsia="en-US"/>
        </w:rPr>
        <w:t xml:space="preserve"> программа Самарской обл</w:t>
      </w:r>
      <w:r>
        <w:rPr>
          <w:rFonts w:eastAsia="Calibri"/>
          <w:bCs/>
          <w:lang w:eastAsia="en-US"/>
        </w:rPr>
        <w:t>а</w:t>
      </w:r>
      <w:r>
        <w:rPr>
          <w:rFonts w:eastAsia="Calibri"/>
          <w:bCs/>
          <w:lang w:eastAsia="en-US"/>
        </w:rPr>
        <w:t xml:space="preserve">сти </w:t>
      </w:r>
      <w:r w:rsidRPr="009D039C">
        <w:t>«Поддержка социально ориентированных некоммерческих организаций в Самарской области» на 2014-2018 годы</w:t>
      </w:r>
      <w:r>
        <w:t xml:space="preserve">, направленная на решение </w:t>
      </w:r>
      <w:r w:rsidRPr="00664EAE">
        <w:rPr>
          <w:spacing w:val="-4"/>
        </w:rPr>
        <w:t>приорите</w:t>
      </w:r>
      <w:r w:rsidRPr="00664EAE">
        <w:rPr>
          <w:spacing w:val="-4"/>
        </w:rPr>
        <w:t>т</w:t>
      </w:r>
      <w:r w:rsidRPr="00664EAE">
        <w:rPr>
          <w:spacing w:val="-4"/>
        </w:rPr>
        <w:t>ных социальных проблем</w:t>
      </w:r>
      <w:r>
        <w:rPr>
          <w:spacing w:val="-4"/>
        </w:rPr>
        <w:t xml:space="preserve">, </w:t>
      </w:r>
      <w:r w:rsidRPr="00664EAE">
        <w:rPr>
          <w:spacing w:val="-6"/>
        </w:rPr>
        <w:t>развитие гражданского общества, благотворительной деятел</w:t>
      </w:r>
      <w:r w:rsidRPr="00664EAE">
        <w:rPr>
          <w:spacing w:val="-6"/>
        </w:rPr>
        <w:t>ь</w:t>
      </w:r>
      <w:r w:rsidRPr="00664EAE">
        <w:rPr>
          <w:spacing w:val="-6"/>
        </w:rPr>
        <w:t>ности и добровольчества в Самарской области</w:t>
      </w:r>
      <w:r>
        <w:rPr>
          <w:spacing w:val="-6"/>
        </w:rPr>
        <w:t xml:space="preserve">, </w:t>
      </w:r>
      <w:r w:rsidRPr="00664EAE">
        <w:t>повышение доступности для нас</w:t>
      </w:r>
      <w:r w:rsidRPr="00664EAE">
        <w:t>е</w:t>
      </w:r>
      <w:r w:rsidRPr="00664EAE">
        <w:t>ления социальных услуг</w:t>
      </w:r>
      <w:r>
        <w:t>. Общий объем финансирования государственной пр</w:t>
      </w:r>
      <w:r>
        <w:t>о</w:t>
      </w:r>
      <w:r>
        <w:t xml:space="preserve">граммы составляет </w:t>
      </w:r>
      <w:r w:rsidR="00523626">
        <w:t>247 192,93 тыс. рублей, в том числе:</w:t>
      </w:r>
    </w:p>
    <w:p w:rsidR="00523626" w:rsidRDefault="00523626" w:rsidP="00711C01">
      <w:pPr>
        <w:ind w:firstLine="709"/>
        <w:jc w:val="both"/>
      </w:pPr>
      <w:r>
        <w:t>- на оказание финансовой поддержки деятельности СОНКО предусмотр</w:t>
      </w:r>
      <w:r>
        <w:t>е</w:t>
      </w:r>
      <w:r>
        <w:t>ны бюджетные средства в сумме 225 072,9 тыс. рублей;</w:t>
      </w:r>
    </w:p>
    <w:p w:rsidR="00001323" w:rsidRDefault="00523626" w:rsidP="00711C01">
      <w:pPr>
        <w:ind w:firstLine="709"/>
        <w:jc w:val="both"/>
      </w:pPr>
      <w:r>
        <w:t xml:space="preserve">- на </w:t>
      </w:r>
      <w:r w:rsidR="00001323">
        <w:t>развитие информационной, консультационной и методической по</w:t>
      </w:r>
      <w:r w:rsidR="00001323">
        <w:t>д</w:t>
      </w:r>
      <w:r w:rsidR="00001323">
        <w:t>держки деятельности СОНКО – 11 695,03 тыс. рублей;</w:t>
      </w:r>
    </w:p>
    <w:p w:rsidR="00001323" w:rsidRDefault="00001323" w:rsidP="00711C01">
      <w:pPr>
        <w:ind w:firstLine="709"/>
        <w:jc w:val="both"/>
      </w:pPr>
      <w:r>
        <w:t>- на обеспечение имущественной поддержки и развития кадрового поте</w:t>
      </w:r>
      <w:r>
        <w:t>н</w:t>
      </w:r>
      <w:r>
        <w:t>циала СОНКО – 1 600,0 тыс. рублей;</w:t>
      </w:r>
    </w:p>
    <w:p w:rsidR="00001323" w:rsidRDefault="00001323" w:rsidP="00711C01">
      <w:pPr>
        <w:ind w:firstLine="709"/>
        <w:jc w:val="both"/>
      </w:pPr>
      <w:r>
        <w:t>- на развитие институтов гражданского общества и механизмов участия СОНКО в реализации государственной политики в социальной сфере – 2 375,0 тыс. рублей;</w:t>
      </w:r>
    </w:p>
    <w:p w:rsidR="00523626" w:rsidRDefault="00001323" w:rsidP="00711C01">
      <w:pPr>
        <w:ind w:firstLine="709"/>
        <w:jc w:val="both"/>
      </w:pPr>
      <w:r>
        <w:t>- на мониторинг и анализ эффективности деятельности СОНКО и реализ</w:t>
      </w:r>
      <w:r>
        <w:t>а</w:t>
      </w:r>
      <w:r>
        <w:t>ции Программы – 6 450,0 тыс. рублей.</w:t>
      </w:r>
    </w:p>
    <w:p w:rsidR="004F15A2" w:rsidRDefault="004F15A2" w:rsidP="00711C01">
      <w:pPr>
        <w:ind w:firstLine="709"/>
        <w:jc w:val="both"/>
      </w:pPr>
      <w:proofErr w:type="gramStart"/>
      <w:r>
        <w:t>Исполнителями мероприятий данной государственной программы являю</w:t>
      </w:r>
      <w:r>
        <w:t>т</w:t>
      </w:r>
      <w:r>
        <w:t>ся министерство экономического развития, инвестиций и торговли Самарской области с объемом распределяемых в рамках государственной программы средств в сумме 78 447,03 тыс. рублей (в 2014 – 32 103,0 тыс. рублей, в 2015–2017 – по 10 000,0 тыс. рублей, в 2018 – 16 345,03</w:t>
      </w:r>
      <w:r w:rsidR="00E21AA7">
        <w:t> тыс. рублей)</w:t>
      </w:r>
      <w:r>
        <w:t xml:space="preserve">, </w:t>
      </w:r>
      <w:r>
        <w:rPr>
          <w:lang w:eastAsia="en-US"/>
        </w:rPr>
        <w:t>Администрация Губе</w:t>
      </w:r>
      <w:r>
        <w:rPr>
          <w:lang w:eastAsia="en-US"/>
        </w:rPr>
        <w:t>р</w:t>
      </w:r>
      <w:r>
        <w:rPr>
          <w:lang w:eastAsia="en-US"/>
        </w:rPr>
        <w:t>натора Самарской области, департамент управления делами Губернатора Самарской области и Правительства Самарской</w:t>
      </w:r>
      <w:proofErr w:type="gramEnd"/>
      <w:r>
        <w:rPr>
          <w:lang w:eastAsia="en-US"/>
        </w:rPr>
        <w:t xml:space="preserve"> области, министерство имущ</w:t>
      </w:r>
      <w:r>
        <w:rPr>
          <w:lang w:eastAsia="en-US"/>
        </w:rPr>
        <w:t>е</w:t>
      </w:r>
      <w:r>
        <w:rPr>
          <w:lang w:eastAsia="en-US"/>
        </w:rPr>
        <w:t>ственных о</w:t>
      </w:r>
      <w:r>
        <w:rPr>
          <w:lang w:eastAsia="en-US"/>
        </w:rPr>
        <w:t>т</w:t>
      </w:r>
      <w:r>
        <w:rPr>
          <w:lang w:eastAsia="en-US"/>
        </w:rPr>
        <w:t>ношений Самарской области, министерство социально-демографической и семейной политики Самарской о</w:t>
      </w:r>
      <w:r>
        <w:rPr>
          <w:lang w:eastAsia="en-US"/>
        </w:rPr>
        <w:t>б</w:t>
      </w:r>
      <w:r>
        <w:rPr>
          <w:lang w:eastAsia="en-US"/>
        </w:rPr>
        <w:t>ласти.</w:t>
      </w:r>
    </w:p>
    <w:p w:rsidR="004F15A2" w:rsidRDefault="004F15A2" w:rsidP="00711C01">
      <w:pPr>
        <w:ind w:firstLine="709"/>
        <w:jc w:val="both"/>
      </w:pPr>
    </w:p>
    <w:p w:rsidR="004F15A2" w:rsidRDefault="004F15A2" w:rsidP="00711C01">
      <w:pPr>
        <w:ind w:firstLine="709"/>
        <w:jc w:val="both"/>
      </w:pPr>
    </w:p>
    <w:p w:rsidR="00711C01" w:rsidRPr="00173149" w:rsidRDefault="00711C01" w:rsidP="00711C01">
      <w:pPr>
        <w:shd w:val="clear" w:color="auto" w:fill="FFFFFF"/>
        <w:ind w:firstLine="709"/>
        <w:jc w:val="both"/>
        <w:rPr>
          <w:color w:val="000000"/>
        </w:rPr>
      </w:pPr>
      <w:r w:rsidRPr="00173149">
        <w:lastRenderedPageBreak/>
        <w:t xml:space="preserve">В рамках Программы планируется </w:t>
      </w:r>
      <w:r w:rsidRPr="00173149">
        <w:rPr>
          <w:bCs/>
          <w:color w:val="000000"/>
        </w:rPr>
        <w:t>о</w:t>
      </w:r>
      <w:r w:rsidRPr="00173149">
        <w:rPr>
          <w:color w:val="000000"/>
        </w:rPr>
        <w:t>казание финансовой поддержки де</w:t>
      </w:r>
      <w:r w:rsidRPr="00173149">
        <w:rPr>
          <w:color w:val="000000"/>
        </w:rPr>
        <w:t>я</w:t>
      </w:r>
      <w:r w:rsidRPr="00173149">
        <w:rPr>
          <w:color w:val="000000"/>
        </w:rPr>
        <w:t>тельности социально ориентированных НКО, развитие информационной, ко</w:t>
      </w:r>
      <w:r w:rsidRPr="00173149">
        <w:rPr>
          <w:color w:val="000000"/>
        </w:rPr>
        <w:t>н</w:t>
      </w:r>
      <w:r w:rsidRPr="00173149">
        <w:rPr>
          <w:color w:val="000000"/>
        </w:rPr>
        <w:t>сультационной и методической поддержки деятельности социально ориентир</w:t>
      </w:r>
      <w:r w:rsidRPr="00173149">
        <w:rPr>
          <w:color w:val="000000"/>
        </w:rPr>
        <w:t>о</w:t>
      </w:r>
      <w:r w:rsidRPr="00173149">
        <w:rPr>
          <w:color w:val="000000"/>
        </w:rPr>
        <w:t xml:space="preserve">ванных НКО, обеспечение имущественной поддержки и развития кадрового </w:t>
      </w:r>
      <w:proofErr w:type="gramStart"/>
      <w:r w:rsidRPr="00173149">
        <w:rPr>
          <w:color w:val="000000"/>
        </w:rPr>
        <w:t>п</w:t>
      </w:r>
      <w:r w:rsidRPr="00173149">
        <w:rPr>
          <w:color w:val="000000"/>
        </w:rPr>
        <w:t>о</w:t>
      </w:r>
      <w:proofErr w:type="gramEnd"/>
      <w:r w:rsidRPr="00173149">
        <w:rPr>
          <w:color w:val="000000"/>
        </w:rPr>
        <w:t>тенциала социально ориентированных НКО, развитие институтов гражда</w:t>
      </w:r>
      <w:r w:rsidRPr="00173149">
        <w:rPr>
          <w:color w:val="000000"/>
        </w:rPr>
        <w:t>н</w:t>
      </w:r>
      <w:r w:rsidRPr="00173149">
        <w:rPr>
          <w:color w:val="000000"/>
        </w:rPr>
        <w:t>ского общества и механизмов участия социально ориентированных НКО в ре</w:t>
      </w:r>
      <w:r w:rsidRPr="00173149">
        <w:rPr>
          <w:color w:val="000000"/>
        </w:rPr>
        <w:t>а</w:t>
      </w:r>
      <w:r w:rsidRPr="00173149">
        <w:rPr>
          <w:color w:val="000000"/>
        </w:rPr>
        <w:t>лизации государственной политики в социальной сфере, мониторинг и анализ эффекти</w:t>
      </w:r>
      <w:r w:rsidRPr="00173149">
        <w:rPr>
          <w:color w:val="000000"/>
        </w:rPr>
        <w:t>в</w:t>
      </w:r>
      <w:r w:rsidRPr="00173149">
        <w:rPr>
          <w:color w:val="000000"/>
        </w:rPr>
        <w:t>ности деятельности социально ориентированных НКО и реализации Программы.</w:t>
      </w:r>
    </w:p>
    <w:p w:rsidR="00711C01" w:rsidRDefault="00711C01" w:rsidP="000D611F">
      <w:pPr>
        <w:ind w:firstLine="709"/>
        <w:jc w:val="both"/>
      </w:pPr>
    </w:p>
    <w:p w:rsidR="00D73938" w:rsidRDefault="000E4DC0" w:rsidP="00D7393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Еще одним важным нормативным правовым актом стало пос</w:t>
      </w:r>
      <w:r w:rsidR="00D73938">
        <w:rPr>
          <w:rFonts w:ascii="Times New Roman" w:hAnsi="Times New Roman" w:cs="Times New Roman"/>
          <w:bCs/>
          <w:sz w:val="28"/>
          <w:szCs w:val="28"/>
        </w:rPr>
        <w:t xml:space="preserve">тановление Правительства Самарской области № 556 «О государственном реестре Самарской области социально </w:t>
      </w:r>
      <w:r w:rsidR="00D73938" w:rsidRPr="00DB0494">
        <w:rPr>
          <w:rFonts w:ascii="Times New Roman" w:hAnsi="Times New Roman" w:cs="Times New Roman"/>
          <w:bCs/>
          <w:sz w:val="28"/>
          <w:szCs w:val="28"/>
        </w:rPr>
        <w:t xml:space="preserve">ориентированных некоммерческих организаций – получателей поддержки». </w:t>
      </w:r>
      <w:r>
        <w:rPr>
          <w:rFonts w:ascii="Times New Roman" w:hAnsi="Times New Roman" w:cs="Times New Roman"/>
          <w:bCs/>
          <w:sz w:val="28"/>
          <w:szCs w:val="28"/>
        </w:rPr>
        <w:t xml:space="preserve">Оно стало </w:t>
      </w:r>
      <w:r w:rsidR="00D73938" w:rsidRPr="00DB0494">
        <w:rPr>
          <w:rFonts w:ascii="Times New Roman" w:hAnsi="Times New Roman" w:cs="Times New Roman"/>
          <w:sz w:val="28"/>
          <w:szCs w:val="28"/>
        </w:rPr>
        <w:t xml:space="preserve">существенным шагом внедрения принципов открытости во взаимодействие с общественным сектором. </w:t>
      </w:r>
      <w:r w:rsidR="00D73938" w:rsidRPr="00DB0494">
        <w:rPr>
          <w:rFonts w:ascii="Times New Roman" w:hAnsi="Times New Roman" w:cs="Times New Roman"/>
          <w:bCs/>
          <w:sz w:val="28"/>
          <w:szCs w:val="28"/>
        </w:rPr>
        <w:t>В рамках реализации данного постановления Министерством впервые</w:t>
      </w:r>
      <w:r w:rsidR="00D7393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D73938">
        <w:rPr>
          <w:rFonts w:ascii="Times New Roman" w:hAnsi="Times New Roman" w:cs="Times New Roman"/>
          <w:bCs/>
          <w:sz w:val="28"/>
          <w:szCs w:val="28"/>
        </w:rPr>
        <w:t>формир</w:t>
      </w:r>
      <w:r>
        <w:rPr>
          <w:rFonts w:ascii="Times New Roman" w:hAnsi="Times New Roman" w:cs="Times New Roman"/>
          <w:bCs/>
          <w:sz w:val="28"/>
          <w:szCs w:val="28"/>
        </w:rPr>
        <w:t>ован</w:t>
      </w:r>
      <w:r w:rsidR="00D73938">
        <w:rPr>
          <w:rFonts w:ascii="Times New Roman" w:hAnsi="Times New Roman" w:cs="Times New Roman"/>
          <w:bCs/>
          <w:sz w:val="28"/>
          <w:szCs w:val="28"/>
        </w:rPr>
        <w:t xml:space="preserve"> областной реестр социально ориентированных некоммерческих организаций – получателей поддержки (далее – Реестр), содержащий информацию </w:t>
      </w:r>
      <w:proofErr w:type="gramStart"/>
      <w:r w:rsidR="00D73938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="00D73938">
        <w:rPr>
          <w:rFonts w:ascii="Times New Roman" w:hAnsi="Times New Roman" w:cs="Times New Roman"/>
          <w:bCs/>
          <w:sz w:val="28"/>
          <w:szCs w:val="28"/>
        </w:rPr>
        <w:t xml:space="preserve"> всех СОНКО региона, получивших от органов исполнительной власти (государственных органов) Самарской области в 2013-2014 годах поддержку в любой форме (более 300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D73938">
        <w:rPr>
          <w:rFonts w:ascii="Times New Roman" w:hAnsi="Times New Roman" w:cs="Times New Roman"/>
          <w:bCs/>
          <w:sz w:val="28"/>
          <w:szCs w:val="28"/>
        </w:rPr>
        <w:t xml:space="preserve">организаций). </w:t>
      </w:r>
    </w:p>
    <w:p w:rsidR="00D73938" w:rsidRPr="00BE0BC4" w:rsidRDefault="00D73938" w:rsidP="00D73938">
      <w:pPr>
        <w:ind w:firstLine="567"/>
        <w:jc w:val="both"/>
        <w:rPr>
          <w:bCs/>
          <w:spacing w:val="-6"/>
        </w:rPr>
      </w:pPr>
      <w:r>
        <w:t>Кроме того, министерством подготовлен п</w:t>
      </w:r>
      <w:r w:rsidRPr="00BE0BC4">
        <w:rPr>
          <w:color w:val="000000" w:themeColor="text1"/>
          <w:spacing w:val="-6"/>
        </w:rPr>
        <w:t>роект постановления Правител</w:t>
      </w:r>
      <w:r w:rsidRPr="00BE0BC4">
        <w:rPr>
          <w:color w:val="000000" w:themeColor="text1"/>
          <w:spacing w:val="-6"/>
        </w:rPr>
        <w:t>ь</w:t>
      </w:r>
      <w:r w:rsidRPr="00BE0BC4">
        <w:rPr>
          <w:color w:val="000000" w:themeColor="text1"/>
          <w:spacing w:val="-6"/>
        </w:rPr>
        <w:t xml:space="preserve">ства Самарской области </w:t>
      </w:r>
      <w:r w:rsidRPr="00BE0BC4">
        <w:rPr>
          <w:bCs/>
          <w:spacing w:val="-6"/>
        </w:rPr>
        <w:t>«Об утверждении порядка подготовки ежегодного доклада о состоянии, проблемах и перспективах деятельности социально ориентированных н</w:t>
      </w:r>
      <w:r w:rsidRPr="00BE0BC4">
        <w:rPr>
          <w:bCs/>
          <w:spacing w:val="-6"/>
        </w:rPr>
        <w:t>е</w:t>
      </w:r>
      <w:r w:rsidRPr="00BE0BC4">
        <w:rPr>
          <w:bCs/>
          <w:spacing w:val="-6"/>
        </w:rPr>
        <w:t>коммерческих организаций в Самарской области» в целях обеспечения  подг</w:t>
      </w:r>
      <w:r w:rsidRPr="00BE0BC4">
        <w:rPr>
          <w:bCs/>
          <w:spacing w:val="-6"/>
        </w:rPr>
        <w:t>о</w:t>
      </w:r>
      <w:r w:rsidRPr="00BE0BC4">
        <w:rPr>
          <w:bCs/>
          <w:spacing w:val="-6"/>
        </w:rPr>
        <w:t>товки ежегодного доклада о состоянии, проблемах и перспективах деятельности социально ориентированных некоммерческих организаций в Самарской области.</w:t>
      </w:r>
    </w:p>
    <w:p w:rsidR="00D73938" w:rsidRDefault="00D73938" w:rsidP="00D73938">
      <w:pPr>
        <w:autoSpaceDE w:val="0"/>
        <w:autoSpaceDN w:val="0"/>
        <w:adjustRightInd w:val="0"/>
        <w:ind w:firstLine="709"/>
        <w:jc w:val="both"/>
      </w:pPr>
      <w:r>
        <w:t>Выводы и предложения, сформулированные в рамках докладов, будут направляться в Правительство Самарской области, Самарскую Губернскую Д</w:t>
      </w:r>
      <w:r>
        <w:t>у</w:t>
      </w:r>
      <w:r>
        <w:t>му и Общественную палату Самарской области для учета в дальнейшей р</w:t>
      </w:r>
      <w:r>
        <w:t>а</w:t>
      </w:r>
      <w:r>
        <w:t>боте.</w:t>
      </w:r>
    </w:p>
    <w:p w:rsidR="00711C01" w:rsidRDefault="00711C01" w:rsidP="000D611F">
      <w:pPr>
        <w:ind w:firstLine="709"/>
        <w:jc w:val="both"/>
      </w:pPr>
    </w:p>
    <w:p w:rsidR="00E930AA" w:rsidRPr="00B745B0" w:rsidRDefault="00D73938" w:rsidP="00D73938">
      <w:pPr>
        <w:ind w:firstLine="709"/>
        <w:jc w:val="both"/>
      </w:pPr>
      <w:r>
        <w:t xml:space="preserve">Одним из элементов финансовой поддержки СОНКО является </w:t>
      </w:r>
      <w:r w:rsidR="00E930AA" w:rsidRPr="00B745B0">
        <w:t>конкурс с</w:t>
      </w:r>
      <w:r w:rsidR="00E930AA" w:rsidRPr="00B745B0">
        <w:t>о</w:t>
      </w:r>
      <w:r w:rsidR="00E930AA" w:rsidRPr="00B745B0">
        <w:t xml:space="preserve">циальных проектов </w:t>
      </w:r>
      <w:r>
        <w:t>СО</w:t>
      </w:r>
      <w:r w:rsidR="00E930AA" w:rsidRPr="00B745B0">
        <w:t>НКО</w:t>
      </w:r>
      <w:r>
        <w:t xml:space="preserve">, который проводится в Самарской области </w:t>
      </w:r>
      <w:r w:rsidR="000E4DC0">
        <w:t>с 2011 года</w:t>
      </w:r>
      <w:r w:rsidR="00E930AA" w:rsidRPr="00B745B0">
        <w:t xml:space="preserve">. </w:t>
      </w:r>
    </w:p>
    <w:p w:rsidR="000D611F" w:rsidRPr="000E4DC0" w:rsidRDefault="00D73938" w:rsidP="000D611F">
      <w:pPr>
        <w:ind w:firstLine="567"/>
        <w:jc w:val="both"/>
        <w:rPr>
          <w:i/>
        </w:rPr>
      </w:pPr>
      <w:r>
        <w:t xml:space="preserve">С 2013 года </w:t>
      </w:r>
      <w:r w:rsidR="00E930AA" w:rsidRPr="00B745B0">
        <w:t>главным распорядителем бюджетных сре</w:t>
      </w:r>
      <w:proofErr w:type="gramStart"/>
      <w:r w:rsidR="00E930AA" w:rsidRPr="00B745B0">
        <w:t>дств в р</w:t>
      </w:r>
      <w:proofErr w:type="gramEnd"/>
      <w:r w:rsidR="00E930AA" w:rsidRPr="00B745B0">
        <w:t>амках конку</w:t>
      </w:r>
      <w:r w:rsidR="00E930AA" w:rsidRPr="00B745B0">
        <w:t>р</w:t>
      </w:r>
      <w:r w:rsidR="00E930AA" w:rsidRPr="00B745B0">
        <w:t xml:space="preserve">са выступает министерство экономического развития, инвестиций и торговли Самарской области. </w:t>
      </w:r>
      <w:r w:rsidRPr="000E4DC0">
        <w:rPr>
          <w:i/>
        </w:rPr>
        <w:t>За это время в</w:t>
      </w:r>
      <w:r w:rsidR="00E930AA" w:rsidRPr="000E4DC0">
        <w:rPr>
          <w:i/>
        </w:rPr>
        <w:t xml:space="preserve"> конкурсной процедуре произошли нек</w:t>
      </w:r>
      <w:r w:rsidR="00E930AA" w:rsidRPr="000E4DC0">
        <w:rPr>
          <w:i/>
        </w:rPr>
        <w:t>о</w:t>
      </w:r>
      <w:r w:rsidR="00E930AA" w:rsidRPr="000E4DC0">
        <w:rPr>
          <w:i/>
        </w:rPr>
        <w:t xml:space="preserve">торые изменения. </w:t>
      </w:r>
      <w:r w:rsidR="000D611F" w:rsidRPr="000E4DC0">
        <w:rPr>
          <w:i/>
        </w:rPr>
        <w:t>Наиболее значимые из них следующие:</w:t>
      </w:r>
    </w:p>
    <w:p w:rsidR="000D611F" w:rsidRPr="000E4DC0" w:rsidRDefault="000D611F" w:rsidP="000D611F">
      <w:pPr>
        <w:ind w:firstLine="709"/>
        <w:jc w:val="both"/>
        <w:rPr>
          <w:i/>
        </w:rPr>
      </w:pPr>
      <w:r w:rsidRPr="000E4DC0">
        <w:rPr>
          <w:i/>
        </w:rPr>
        <w:t>предусмотрена предварительная оценка предоставляемых на конкурс с</w:t>
      </w:r>
      <w:r w:rsidRPr="000E4DC0">
        <w:rPr>
          <w:i/>
        </w:rPr>
        <w:t>о</w:t>
      </w:r>
      <w:r w:rsidRPr="000E4DC0">
        <w:rPr>
          <w:i/>
        </w:rPr>
        <w:t>циальных проектов с привлечением независимых общественных экспертов, им</w:t>
      </w:r>
      <w:r w:rsidRPr="000E4DC0">
        <w:rPr>
          <w:i/>
        </w:rPr>
        <w:t>е</w:t>
      </w:r>
      <w:r w:rsidRPr="000E4DC0">
        <w:rPr>
          <w:i/>
        </w:rPr>
        <w:t>ющих опыт подобной работы;</w:t>
      </w:r>
    </w:p>
    <w:p w:rsidR="000D611F" w:rsidRPr="000E4DC0" w:rsidRDefault="000D611F" w:rsidP="000D611F">
      <w:pPr>
        <w:ind w:firstLine="709"/>
        <w:jc w:val="both"/>
        <w:rPr>
          <w:i/>
        </w:rPr>
      </w:pPr>
      <w:r w:rsidRPr="000E4DC0">
        <w:rPr>
          <w:i/>
        </w:rPr>
        <w:t xml:space="preserve">претерпела изменения форма заявки на участие в конкурсе социальных проектов в сторону увеличения детализации проекта и более полного описания опыта деятельности организации; </w:t>
      </w:r>
    </w:p>
    <w:p w:rsidR="000D611F" w:rsidRPr="000E4DC0" w:rsidRDefault="000D611F" w:rsidP="000D611F">
      <w:pPr>
        <w:ind w:firstLine="709"/>
        <w:jc w:val="both"/>
        <w:rPr>
          <w:i/>
        </w:rPr>
      </w:pPr>
      <w:r w:rsidRPr="000E4DC0">
        <w:rPr>
          <w:i/>
        </w:rPr>
        <w:t xml:space="preserve">расширены направления деятельности, по которым возможна реализация социального проекта (деятельность в области патриотического воспитания, </w:t>
      </w:r>
      <w:r w:rsidRPr="000E4DC0">
        <w:rPr>
          <w:i/>
        </w:rPr>
        <w:lastRenderedPageBreak/>
        <w:t>вовлечение граждан в управление жилищно-коммунальным хозяйством и в пр</w:t>
      </w:r>
      <w:r w:rsidRPr="000E4DC0">
        <w:rPr>
          <w:i/>
        </w:rPr>
        <w:t>о</w:t>
      </w:r>
      <w:r w:rsidRPr="000E4DC0">
        <w:rPr>
          <w:i/>
        </w:rPr>
        <w:t>цессы благоустройства, защита трудовых прав);</w:t>
      </w:r>
    </w:p>
    <w:p w:rsidR="000D611F" w:rsidRPr="000E4DC0" w:rsidRDefault="000D611F" w:rsidP="000D611F">
      <w:pPr>
        <w:ind w:firstLine="709"/>
        <w:jc w:val="both"/>
        <w:rPr>
          <w:i/>
        </w:rPr>
      </w:pPr>
      <w:r w:rsidRPr="000E4DC0">
        <w:rPr>
          <w:i/>
        </w:rPr>
        <w:t xml:space="preserve">облегчены условия участия в конкурсе в части выполнения требований по </w:t>
      </w:r>
      <w:proofErr w:type="spellStart"/>
      <w:r w:rsidRPr="000E4DC0">
        <w:rPr>
          <w:i/>
        </w:rPr>
        <w:t>софинансированию</w:t>
      </w:r>
      <w:proofErr w:type="spellEnd"/>
      <w:r w:rsidRPr="000E4DC0">
        <w:rPr>
          <w:i/>
        </w:rPr>
        <w:t>: предоставлена возможность учитывать в счет обяз</w:t>
      </w:r>
      <w:r w:rsidRPr="000E4DC0">
        <w:rPr>
          <w:i/>
        </w:rPr>
        <w:t>а</w:t>
      </w:r>
      <w:r w:rsidRPr="000E4DC0">
        <w:rPr>
          <w:i/>
        </w:rPr>
        <w:t xml:space="preserve">тельств по </w:t>
      </w:r>
      <w:proofErr w:type="spellStart"/>
      <w:r w:rsidRPr="000E4DC0">
        <w:rPr>
          <w:i/>
        </w:rPr>
        <w:t>софинансированию</w:t>
      </w:r>
      <w:proofErr w:type="spellEnd"/>
      <w:r w:rsidRPr="000E4DC0">
        <w:rPr>
          <w:i/>
        </w:rPr>
        <w:t xml:space="preserve"> целевых </w:t>
      </w:r>
      <w:proofErr w:type="gramStart"/>
      <w:r w:rsidRPr="000E4DC0">
        <w:rPr>
          <w:i/>
        </w:rPr>
        <w:t>расходов</w:t>
      </w:r>
      <w:proofErr w:type="gramEnd"/>
      <w:r w:rsidRPr="000E4DC0">
        <w:rPr>
          <w:i/>
        </w:rPr>
        <w:t xml:space="preserve"> как денежные средства, так и имущ</w:t>
      </w:r>
      <w:r w:rsidRPr="000E4DC0">
        <w:rPr>
          <w:i/>
        </w:rPr>
        <w:t>е</w:t>
      </w:r>
      <w:r w:rsidRPr="000E4DC0">
        <w:rPr>
          <w:i/>
        </w:rPr>
        <w:t>ство организации, а также труд добровольцев и прочее;</w:t>
      </w:r>
    </w:p>
    <w:p w:rsidR="000D611F" w:rsidRPr="000E4DC0" w:rsidRDefault="000D611F" w:rsidP="000D611F">
      <w:pPr>
        <w:ind w:firstLine="709"/>
        <w:jc w:val="both"/>
        <w:rPr>
          <w:i/>
        </w:rPr>
      </w:pPr>
      <w:r w:rsidRPr="000E4DC0">
        <w:rPr>
          <w:i/>
        </w:rPr>
        <w:t xml:space="preserve">повышена прозрачность конкурсных процедур – на сайте МЭРИТ </w:t>
      </w:r>
      <w:proofErr w:type="gramStart"/>
      <w:r w:rsidRPr="000E4DC0">
        <w:rPr>
          <w:i/>
        </w:rPr>
        <w:t>СО пу</w:t>
      </w:r>
      <w:r w:rsidRPr="000E4DC0">
        <w:rPr>
          <w:i/>
        </w:rPr>
        <w:t>б</w:t>
      </w:r>
      <w:r w:rsidRPr="000E4DC0">
        <w:rPr>
          <w:i/>
        </w:rPr>
        <w:t>ликуются</w:t>
      </w:r>
      <w:proofErr w:type="gramEnd"/>
      <w:r w:rsidRPr="000E4DC0">
        <w:rPr>
          <w:i/>
        </w:rPr>
        <w:t xml:space="preserve"> документы, касающиеся всех этапов конкурса (протоколы каждого этапа, причем с поименным голосованием членов конкурсной комиссии, прик</w:t>
      </w:r>
      <w:r w:rsidRPr="000E4DC0">
        <w:rPr>
          <w:i/>
        </w:rPr>
        <w:t>а</w:t>
      </w:r>
      <w:r w:rsidRPr="000E4DC0">
        <w:rPr>
          <w:i/>
        </w:rPr>
        <w:t>зы Министерства и т.д.);</w:t>
      </w:r>
    </w:p>
    <w:p w:rsidR="000D611F" w:rsidRPr="000E4DC0" w:rsidRDefault="000D611F" w:rsidP="000D611F">
      <w:pPr>
        <w:ind w:firstLine="709"/>
        <w:jc w:val="both"/>
        <w:rPr>
          <w:i/>
        </w:rPr>
      </w:pPr>
      <w:r w:rsidRPr="000E4DC0">
        <w:rPr>
          <w:i/>
        </w:rPr>
        <w:t>удельный вес представителей органов власти в конкурсной комиссии был сокращен до 50%.</w:t>
      </w:r>
    </w:p>
    <w:p w:rsidR="000D611F" w:rsidRPr="000E4DC0" w:rsidRDefault="000D611F" w:rsidP="000D611F">
      <w:pPr>
        <w:ind w:firstLine="709"/>
        <w:jc w:val="both"/>
        <w:rPr>
          <w:i/>
        </w:rPr>
      </w:pPr>
      <w:r w:rsidRPr="000E4DC0">
        <w:rPr>
          <w:i/>
        </w:rPr>
        <w:t>В 2014 году дополнительно был внесен ряд усовершенствований, нацеле</w:t>
      </w:r>
      <w:r w:rsidRPr="000E4DC0">
        <w:rPr>
          <w:i/>
        </w:rPr>
        <w:t>н</w:t>
      </w:r>
      <w:r w:rsidRPr="000E4DC0">
        <w:rPr>
          <w:i/>
        </w:rPr>
        <w:t>ных на повышение открытости и прозрачности конкурсных процедур. Часть изменений внесена по предложению представителей общественности. Наиб</w:t>
      </w:r>
      <w:r w:rsidRPr="000E4DC0">
        <w:rPr>
          <w:i/>
        </w:rPr>
        <w:t>о</w:t>
      </w:r>
      <w:r w:rsidRPr="000E4DC0">
        <w:rPr>
          <w:i/>
        </w:rPr>
        <w:t>лее значимые из них:</w:t>
      </w:r>
    </w:p>
    <w:p w:rsidR="000D611F" w:rsidRPr="000E4DC0" w:rsidRDefault="000D611F" w:rsidP="000D611F">
      <w:pPr>
        <w:ind w:firstLine="709"/>
        <w:jc w:val="both"/>
        <w:rPr>
          <w:b/>
          <w:i/>
        </w:rPr>
      </w:pPr>
      <w:r w:rsidRPr="000E4DC0">
        <w:rPr>
          <w:b/>
          <w:i/>
        </w:rPr>
        <w:t>- в состав экспертной группы включены эксперты из других регионов Российской Федерации (15 экспертов из 11 субъектов РФ) (по факту работ</w:t>
      </w:r>
      <w:r w:rsidRPr="000E4DC0">
        <w:rPr>
          <w:b/>
          <w:i/>
        </w:rPr>
        <w:t>а</w:t>
      </w:r>
      <w:r w:rsidRPr="000E4DC0">
        <w:rPr>
          <w:b/>
          <w:i/>
        </w:rPr>
        <w:t>ло 10 экспертов). Работа экспертов четко регламентирована Порядком пр</w:t>
      </w:r>
      <w:r w:rsidRPr="000E4DC0">
        <w:rPr>
          <w:b/>
          <w:i/>
        </w:rPr>
        <w:t>о</w:t>
      </w:r>
      <w:r w:rsidRPr="000E4DC0">
        <w:rPr>
          <w:b/>
          <w:i/>
        </w:rPr>
        <w:t>ведения конкурса социальных проектов социально ориентированных неко</w:t>
      </w:r>
      <w:r w:rsidRPr="000E4DC0">
        <w:rPr>
          <w:b/>
          <w:i/>
        </w:rPr>
        <w:t>м</w:t>
      </w:r>
      <w:r w:rsidRPr="000E4DC0">
        <w:rPr>
          <w:b/>
          <w:i/>
        </w:rPr>
        <w:t>мерческих о</w:t>
      </w:r>
      <w:r w:rsidRPr="000E4DC0">
        <w:rPr>
          <w:b/>
          <w:i/>
        </w:rPr>
        <w:t>р</w:t>
      </w:r>
      <w:r w:rsidRPr="000E4DC0">
        <w:rPr>
          <w:b/>
          <w:i/>
        </w:rPr>
        <w:t xml:space="preserve">ганизаций (утв. Приказом МЭРИТ </w:t>
      </w:r>
      <w:proofErr w:type="gramStart"/>
      <w:r w:rsidRPr="000E4DC0">
        <w:rPr>
          <w:b/>
          <w:i/>
        </w:rPr>
        <w:t>СО</w:t>
      </w:r>
      <w:proofErr w:type="gramEnd"/>
      <w:r w:rsidRPr="000E4DC0">
        <w:rPr>
          <w:b/>
          <w:i/>
        </w:rPr>
        <w:t>);</w:t>
      </w:r>
    </w:p>
    <w:p w:rsidR="000D611F" w:rsidRPr="000E4DC0" w:rsidRDefault="000D611F" w:rsidP="000D611F">
      <w:pPr>
        <w:ind w:firstLine="709"/>
        <w:jc w:val="both"/>
        <w:rPr>
          <w:i/>
        </w:rPr>
      </w:pPr>
      <w:r w:rsidRPr="000E4DC0">
        <w:rPr>
          <w:i/>
        </w:rPr>
        <w:t>- разработан порядок учета оценок членов экспертной группы при опред</w:t>
      </w:r>
      <w:r w:rsidRPr="000E4DC0">
        <w:rPr>
          <w:i/>
        </w:rPr>
        <w:t>е</w:t>
      </w:r>
      <w:r w:rsidRPr="000E4DC0">
        <w:rPr>
          <w:i/>
        </w:rPr>
        <w:t>лении победителей конкурса социальных проектов;</w:t>
      </w:r>
    </w:p>
    <w:p w:rsidR="000D611F" w:rsidRPr="000E4DC0" w:rsidRDefault="000D611F" w:rsidP="000D611F">
      <w:pPr>
        <w:ind w:firstLine="709"/>
        <w:jc w:val="both"/>
        <w:rPr>
          <w:i/>
        </w:rPr>
      </w:pPr>
      <w:r w:rsidRPr="000E4DC0">
        <w:rPr>
          <w:i/>
        </w:rPr>
        <w:t xml:space="preserve"> - предусмотрена возможность заочного голосования членов конкурсной комиссии.</w:t>
      </w:r>
    </w:p>
    <w:p w:rsidR="000D611F" w:rsidRPr="000E4DC0" w:rsidRDefault="000D611F" w:rsidP="000D611F">
      <w:pPr>
        <w:ind w:firstLine="709"/>
        <w:jc w:val="both"/>
        <w:rPr>
          <w:i/>
        </w:rPr>
      </w:pPr>
      <w:r w:rsidRPr="000E4DC0">
        <w:rPr>
          <w:i/>
        </w:rPr>
        <w:t>Таким образом, на сегодняшний день процедура организации конкурса включает в себя фактически 3 крупных этапа.</w:t>
      </w:r>
    </w:p>
    <w:p w:rsidR="000D611F" w:rsidRPr="000E4DC0" w:rsidRDefault="000D611F" w:rsidP="000D611F">
      <w:pPr>
        <w:pStyle w:val="ab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Первичная оценка, т.е. проверка заявок на предмет их соответствия формальным требованиям конкурсной документации, законодательству. Этот этап осуществляется Министерством самостоятельно.</w:t>
      </w:r>
    </w:p>
    <w:p w:rsidR="000D611F" w:rsidRPr="000E4DC0" w:rsidRDefault="000D611F" w:rsidP="000D611F">
      <w:pPr>
        <w:pStyle w:val="ab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Экспертная оценка содержания заявляемых на конкурс проектов. Оценка осуществляется членами экспертной группы, состав которой утверждается пр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и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казом Министерства. В ее состав могут входить общественные эксперты, име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ю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щие опыт в социальном проектировании из различных субъектов РФ, не только Самарской области. Заявки для рассмотрения распределяются между членами экспертной группы таким образом, чтобы каждая заявка была ра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с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смотрена как минимум 3 экспертами. Каждый проект рассматривался как м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и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нимум одним </w:t>
      </w:r>
      <w:proofErr w:type="spellStart"/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инорегиональным</w:t>
      </w:r>
      <w:proofErr w:type="spellEnd"/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экспертом. Затем для каждой заявки рассчит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ы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вается совокупная экспертная оценка (путем усреднения итоговых оценок, да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н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ных экспертами каждой конкретной заявке).  Значения совокупных экспертных оценок по ка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ж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дой заявке публикуются на официальном сайте Министерства и передаются в конкурсную комиссию.</w:t>
      </w:r>
    </w:p>
    <w:p w:rsidR="000D611F" w:rsidRPr="00141C19" w:rsidRDefault="000D611F" w:rsidP="000D611F">
      <w:pPr>
        <w:pStyle w:val="ab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Оценка заявок конкурсной комиссией.  По результатам голосования чл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е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нов конкурсной комиссии по всем допущенным к участию в конкурсном отборе зая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в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кам, а также с учетом совокупных экспертных оценок формируется итог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о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вый 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рейтинг заявок.  В случае невозможности присутствия члена конкурсной к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о</w:t>
      </w:r>
      <w:r w:rsidRPr="000E4DC0">
        <w:rPr>
          <w:rFonts w:ascii="Times New Roman" w:hAnsi="Times New Roman" w:cs="Times New Roman"/>
          <w:i/>
          <w:sz w:val="28"/>
          <w:szCs w:val="28"/>
          <w:lang w:eastAsia="ru-RU"/>
        </w:rPr>
        <w:t>миссии на заседании предусмотрена возможность его заочного голосования.</w:t>
      </w:r>
    </w:p>
    <w:p w:rsidR="000D611F" w:rsidRDefault="000D611F" w:rsidP="000D611F">
      <w:pPr>
        <w:ind w:firstLine="567"/>
        <w:jc w:val="both"/>
      </w:pPr>
    </w:p>
    <w:p w:rsidR="00E930AA" w:rsidRPr="00B745B0" w:rsidRDefault="00E930AA" w:rsidP="000D611F">
      <w:pPr>
        <w:ind w:firstLine="567"/>
        <w:jc w:val="both"/>
      </w:pPr>
      <w:r w:rsidRPr="00B745B0">
        <w:t>Общая сумма средств, предусмотренных в 2013</w:t>
      </w:r>
      <w:r w:rsidR="000E4DC0">
        <w:t>-2014</w:t>
      </w:r>
      <w:r w:rsidRPr="00B745B0">
        <w:t xml:space="preserve"> год</w:t>
      </w:r>
      <w:r w:rsidR="000E4DC0">
        <w:t>ах</w:t>
      </w:r>
      <w:r w:rsidRPr="00B745B0">
        <w:t xml:space="preserve"> на конкурс, включая федеральную субсидию, состав</w:t>
      </w:r>
      <w:r w:rsidR="000D611F">
        <w:t>и</w:t>
      </w:r>
      <w:r w:rsidRPr="00B745B0">
        <w:t>л</w:t>
      </w:r>
      <w:r w:rsidR="00D73938">
        <w:t>а</w:t>
      </w:r>
      <w:r w:rsidRPr="00B745B0">
        <w:t xml:space="preserve"> </w:t>
      </w:r>
      <w:r>
        <w:t xml:space="preserve">более </w:t>
      </w:r>
      <w:r w:rsidR="000E4DC0">
        <w:t>65</w:t>
      </w:r>
      <w:r w:rsidRPr="00B745B0">
        <w:t>,</w:t>
      </w:r>
      <w:r>
        <w:t>0</w:t>
      </w:r>
      <w:r w:rsidRPr="00B745B0">
        <w:t xml:space="preserve"> млн. рублей. </w:t>
      </w:r>
    </w:p>
    <w:p w:rsidR="00E930AA" w:rsidRDefault="00E930AA" w:rsidP="000D611F">
      <w:pPr>
        <w:ind w:firstLine="567"/>
        <w:jc w:val="both"/>
      </w:pPr>
      <w:r>
        <w:t xml:space="preserve">Всего на конкурс </w:t>
      </w:r>
      <w:r w:rsidR="000E4DC0">
        <w:t xml:space="preserve">было </w:t>
      </w:r>
      <w:r>
        <w:t>подано</w:t>
      </w:r>
      <w:r w:rsidRPr="00B745B0">
        <w:t xml:space="preserve"> </w:t>
      </w:r>
      <w:r w:rsidR="000E4DC0">
        <w:t xml:space="preserve">265 </w:t>
      </w:r>
      <w:r w:rsidRPr="00B745B0">
        <w:t>заяв</w:t>
      </w:r>
      <w:r w:rsidR="000E4DC0">
        <w:t>ок (123 – в 2013 и 142 – в 2014)</w:t>
      </w:r>
      <w:r w:rsidR="00E72FE7">
        <w:t>.</w:t>
      </w:r>
      <w:r w:rsidRPr="00B745B0">
        <w:t xml:space="preserve"> </w:t>
      </w:r>
      <w:r w:rsidR="00D73938">
        <w:t>П</w:t>
      </w:r>
      <w:r>
        <w:t>о</w:t>
      </w:r>
      <w:r>
        <w:t>бедителями</w:t>
      </w:r>
      <w:r w:rsidRPr="00605D0A">
        <w:t xml:space="preserve"> конкурса </w:t>
      </w:r>
      <w:r>
        <w:t xml:space="preserve">были признаны </w:t>
      </w:r>
      <w:r w:rsidR="000E4DC0">
        <w:t>77 (35 – в 2013, 42 – в 2014)</w:t>
      </w:r>
      <w:r>
        <w:t xml:space="preserve"> социальных проектов </w:t>
      </w:r>
      <w:r w:rsidR="00D73938">
        <w:t>СО</w:t>
      </w:r>
      <w:r>
        <w:t>НКО Самарской области (в 2012 году – 33 проекта)</w:t>
      </w:r>
      <w:r w:rsidRPr="00605D0A">
        <w:t>.</w:t>
      </w:r>
      <w:r w:rsidR="00E72FE7">
        <w:t xml:space="preserve"> Средний ра</w:t>
      </w:r>
      <w:r w:rsidR="00E72FE7">
        <w:t>з</w:t>
      </w:r>
      <w:r w:rsidR="00E72FE7">
        <w:t>мер предоставленной каждой организации субсидии составил более 844,0 тыс. рублей.</w:t>
      </w:r>
      <w:bookmarkStart w:id="0" w:name="_GoBack"/>
      <w:bookmarkEnd w:id="0"/>
      <w:r>
        <w:t xml:space="preserve"> </w:t>
      </w:r>
      <w:r w:rsidR="00D73938">
        <w:t>В</w:t>
      </w:r>
      <w:r>
        <w:t xml:space="preserve"> рамках реализации проектов – победителей конкурса мероприятия про</w:t>
      </w:r>
      <w:r w:rsidR="00D73938">
        <w:t xml:space="preserve">ходят </w:t>
      </w:r>
      <w:r>
        <w:t>на территории всех муниципальных образований Самарской о</w:t>
      </w:r>
      <w:r>
        <w:t>б</w:t>
      </w:r>
      <w:r>
        <w:t>ласти.</w:t>
      </w:r>
    </w:p>
    <w:p w:rsidR="00B55D27" w:rsidRDefault="00B55D27" w:rsidP="00B55D2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3BF" w:rsidRPr="00B55D27" w:rsidRDefault="000E4DC0" w:rsidP="005563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Говоря об оказании мер поддержки СОНКО на территории муниципальных образований следует отметить 3 территории, на которых уже приняты </w:t>
      </w:r>
      <w:r w:rsidR="00B55D27" w:rsidRPr="00B55D27">
        <w:rPr>
          <w:rFonts w:ascii="Times New Roman" w:hAnsi="Times New Roman" w:cs="Times New Roman"/>
          <w:sz w:val="28"/>
          <w:szCs w:val="28"/>
          <w:lang w:val="x-none" w:eastAsia="en-US"/>
        </w:rPr>
        <w:t>муниципальны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B55D27" w:rsidRPr="00B55D27">
        <w:rPr>
          <w:rFonts w:ascii="Times New Roman" w:hAnsi="Times New Roman" w:cs="Times New Roman"/>
          <w:sz w:val="28"/>
          <w:szCs w:val="28"/>
          <w:lang w:val="x-none" w:eastAsia="en-US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="00B55D27" w:rsidRPr="00B55D27">
        <w:rPr>
          <w:rFonts w:ascii="Times New Roman" w:hAnsi="Times New Roman" w:cs="Times New Roman"/>
          <w:sz w:val="28"/>
          <w:szCs w:val="28"/>
          <w:lang w:val="x-none" w:eastAsia="en-US"/>
        </w:rPr>
        <w:t xml:space="preserve"> поддержки социально ориентированных некоммерческих организаций (в </w:t>
      </w:r>
      <w:proofErr w:type="spellStart"/>
      <w:r w:rsidR="00B55D27" w:rsidRPr="00B55D27">
        <w:rPr>
          <w:rFonts w:ascii="Times New Roman" w:hAnsi="Times New Roman" w:cs="Times New Roman"/>
          <w:sz w:val="28"/>
          <w:szCs w:val="28"/>
          <w:lang w:val="x-none" w:eastAsia="en-US"/>
        </w:rPr>
        <w:t>г.о</w:t>
      </w:r>
      <w:proofErr w:type="spellEnd"/>
      <w:r w:rsidR="00B55D27" w:rsidRPr="00B55D27">
        <w:rPr>
          <w:rFonts w:ascii="Times New Roman" w:hAnsi="Times New Roman" w:cs="Times New Roman"/>
          <w:sz w:val="28"/>
          <w:szCs w:val="28"/>
          <w:lang w:val="x-none" w:eastAsia="en-US"/>
        </w:rPr>
        <w:t xml:space="preserve">. Самара, Тольятти и Отрадный). </w:t>
      </w:r>
      <w:r w:rsidR="005563BF">
        <w:rPr>
          <w:rFonts w:ascii="Times New Roman" w:hAnsi="Times New Roman" w:cs="Times New Roman"/>
          <w:sz w:val="28"/>
          <w:szCs w:val="28"/>
          <w:lang w:eastAsia="en-US"/>
        </w:rPr>
        <w:t>П</w:t>
      </w:r>
      <w:proofErr w:type="spellStart"/>
      <w:r w:rsidR="005563BF" w:rsidRPr="00B55D27">
        <w:rPr>
          <w:rFonts w:ascii="Times New Roman" w:hAnsi="Times New Roman" w:cs="Times New Roman"/>
          <w:sz w:val="28"/>
          <w:szCs w:val="28"/>
          <w:lang w:val="x-none" w:eastAsia="en-US"/>
        </w:rPr>
        <w:t>роекты</w:t>
      </w:r>
      <w:proofErr w:type="spellEnd"/>
      <w:r w:rsidR="005563BF" w:rsidRPr="00B55D27">
        <w:rPr>
          <w:rFonts w:ascii="Times New Roman" w:hAnsi="Times New Roman" w:cs="Times New Roman"/>
          <w:sz w:val="28"/>
          <w:szCs w:val="28"/>
          <w:lang w:val="x-none" w:eastAsia="en-US"/>
        </w:rPr>
        <w:t xml:space="preserve"> подобных программ находятся на стадии разработки в </w:t>
      </w:r>
      <w:proofErr w:type="spellStart"/>
      <w:r w:rsidR="005563BF" w:rsidRPr="00B55D27">
        <w:rPr>
          <w:rFonts w:ascii="Times New Roman" w:hAnsi="Times New Roman" w:cs="Times New Roman"/>
          <w:sz w:val="28"/>
          <w:szCs w:val="28"/>
          <w:lang w:val="x-none" w:eastAsia="en-US"/>
        </w:rPr>
        <w:t>г.о</w:t>
      </w:r>
      <w:proofErr w:type="spellEnd"/>
      <w:r w:rsidR="005563BF" w:rsidRPr="00B55D27">
        <w:rPr>
          <w:rFonts w:ascii="Times New Roman" w:hAnsi="Times New Roman" w:cs="Times New Roman"/>
          <w:sz w:val="28"/>
          <w:szCs w:val="28"/>
          <w:lang w:val="x-none" w:eastAsia="en-US"/>
        </w:rPr>
        <w:t>.</w:t>
      </w:r>
      <w:r w:rsidR="005563BF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5563BF" w:rsidRPr="00B55D27">
        <w:rPr>
          <w:rFonts w:ascii="Times New Roman" w:hAnsi="Times New Roman" w:cs="Times New Roman"/>
          <w:sz w:val="28"/>
          <w:szCs w:val="28"/>
          <w:lang w:val="x-none" w:eastAsia="en-US"/>
        </w:rPr>
        <w:t>Чапаевск и Новокуйбышевск, муниципальном районе Красноармейский.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 целом д</w:t>
      </w:r>
      <w:proofErr w:type="spellStart"/>
      <w:r w:rsidR="005563BF" w:rsidRPr="00B55D27">
        <w:rPr>
          <w:rFonts w:ascii="Times New Roman" w:hAnsi="Times New Roman" w:cs="Times New Roman"/>
          <w:sz w:val="28"/>
          <w:szCs w:val="28"/>
          <w:lang w:val="x-none" w:eastAsia="en-US"/>
        </w:rPr>
        <w:t>оля</w:t>
      </w:r>
      <w:proofErr w:type="spellEnd"/>
      <w:r w:rsidR="005563BF" w:rsidRPr="00B55D27">
        <w:rPr>
          <w:rFonts w:ascii="Times New Roman" w:hAnsi="Times New Roman" w:cs="Times New Roman"/>
          <w:sz w:val="28"/>
          <w:szCs w:val="28"/>
          <w:lang w:val="x-none" w:eastAsia="en-US"/>
        </w:rPr>
        <w:t xml:space="preserve"> муниципальных районов и городских округов, реализующих меры по поддержке </w:t>
      </w:r>
      <w:r w:rsidR="005563BF">
        <w:rPr>
          <w:rFonts w:ascii="Times New Roman" w:hAnsi="Times New Roman" w:cs="Times New Roman"/>
          <w:sz w:val="28"/>
          <w:szCs w:val="28"/>
          <w:lang w:eastAsia="en-US"/>
        </w:rPr>
        <w:t xml:space="preserve">СОНКО, составляет </w:t>
      </w:r>
      <w:r w:rsidR="005563BF" w:rsidRPr="00B55D27">
        <w:rPr>
          <w:rFonts w:ascii="Times New Roman" w:hAnsi="Times New Roman" w:cs="Times New Roman"/>
          <w:sz w:val="28"/>
          <w:szCs w:val="28"/>
          <w:lang w:val="x-none" w:eastAsia="en-US"/>
        </w:rPr>
        <w:t>70%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(26 муниципальных образований Самарской области)</w:t>
      </w:r>
      <w:r w:rsidR="005563BF" w:rsidRPr="00B55D27">
        <w:rPr>
          <w:rFonts w:ascii="Times New Roman" w:hAnsi="Times New Roman" w:cs="Times New Roman"/>
          <w:sz w:val="28"/>
          <w:szCs w:val="28"/>
          <w:lang w:val="x-none" w:eastAsia="en-US"/>
        </w:rPr>
        <w:t>.</w:t>
      </w:r>
    </w:p>
    <w:p w:rsidR="005563BF" w:rsidRDefault="005563BF" w:rsidP="00B55D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563BF" w:rsidRPr="00E72FE7" w:rsidRDefault="005563BF" w:rsidP="005563BF">
      <w:pPr>
        <w:ind w:firstLine="709"/>
        <w:jc w:val="both"/>
        <w:rPr>
          <w:i/>
        </w:rPr>
      </w:pPr>
      <w:r w:rsidRPr="00E72FE7">
        <w:rPr>
          <w:i/>
        </w:rPr>
        <w:t>Необходимо отметить также, что на уровне муниципальных образов</w:t>
      </w:r>
      <w:r w:rsidRPr="00E72FE7">
        <w:rPr>
          <w:i/>
        </w:rPr>
        <w:t>а</w:t>
      </w:r>
      <w:r w:rsidRPr="00E72FE7">
        <w:rPr>
          <w:i/>
        </w:rPr>
        <w:t>ний Самарской области имеется положительный опыт оказания имуществе</w:t>
      </w:r>
      <w:r w:rsidRPr="00E72FE7">
        <w:rPr>
          <w:i/>
        </w:rPr>
        <w:t>н</w:t>
      </w:r>
      <w:r w:rsidRPr="00E72FE7">
        <w:rPr>
          <w:i/>
        </w:rPr>
        <w:t xml:space="preserve">ной поддержки СОНКО. </w:t>
      </w:r>
      <w:proofErr w:type="gramStart"/>
      <w:r w:rsidRPr="00E72FE7">
        <w:rPr>
          <w:i/>
        </w:rPr>
        <w:t>Так, в городском округе Тольятти вопросы имущ</w:t>
      </w:r>
      <w:r w:rsidRPr="00E72FE7">
        <w:rPr>
          <w:i/>
        </w:rPr>
        <w:t>е</w:t>
      </w:r>
      <w:r w:rsidRPr="00E72FE7">
        <w:rPr>
          <w:i/>
        </w:rPr>
        <w:t>ственной поддержки СОНКО регулируют «Положение о порядке формиров</w:t>
      </w:r>
      <w:r w:rsidRPr="00E72FE7">
        <w:rPr>
          <w:i/>
        </w:rPr>
        <w:t>а</w:t>
      </w:r>
      <w:r w:rsidRPr="00E72FE7">
        <w:rPr>
          <w:i/>
        </w:rPr>
        <w:t>ния, ведения и обязательного опубликования Перечня муниципального имущ</w:t>
      </w:r>
      <w:r w:rsidRPr="00E72FE7">
        <w:rPr>
          <w:i/>
        </w:rPr>
        <w:t>е</w:t>
      </w:r>
      <w:r w:rsidRPr="00E72FE7">
        <w:rPr>
          <w:i/>
        </w:rPr>
        <w:t>ства городского округа Тольятти, предназначенного для предоставления во владение и (или) пользование социально ориентированным некоммерческим о</w:t>
      </w:r>
      <w:r w:rsidRPr="00E72FE7">
        <w:rPr>
          <w:i/>
        </w:rPr>
        <w:t>р</w:t>
      </w:r>
      <w:r w:rsidRPr="00E72FE7">
        <w:rPr>
          <w:i/>
        </w:rPr>
        <w:t>ганизациям» и «Положение о порядке и условиях предоставления в аренду, бе</w:t>
      </w:r>
      <w:r w:rsidRPr="00E72FE7">
        <w:rPr>
          <w:i/>
        </w:rPr>
        <w:t>з</w:t>
      </w:r>
      <w:r w:rsidRPr="00E72FE7">
        <w:rPr>
          <w:i/>
        </w:rPr>
        <w:t>возмездное пользование муниципального имущества, включенного в Перечень муниципал</w:t>
      </w:r>
      <w:r w:rsidRPr="00E72FE7">
        <w:rPr>
          <w:i/>
        </w:rPr>
        <w:t>ь</w:t>
      </w:r>
      <w:r w:rsidRPr="00E72FE7">
        <w:rPr>
          <w:i/>
        </w:rPr>
        <w:t>ного имущества городского округа Тольятти, предназначенного для предоставления</w:t>
      </w:r>
      <w:proofErr w:type="gramEnd"/>
      <w:r w:rsidRPr="00E72FE7">
        <w:rPr>
          <w:i/>
        </w:rPr>
        <w:t xml:space="preserve"> во владение и (или) пользование социально ориентированным некомме</w:t>
      </w:r>
      <w:r w:rsidRPr="00E72FE7">
        <w:rPr>
          <w:i/>
        </w:rPr>
        <w:t>р</w:t>
      </w:r>
      <w:r w:rsidRPr="00E72FE7">
        <w:rPr>
          <w:i/>
        </w:rPr>
        <w:t>ческим организациям». Решением Думы городского округа Самара от 06.12.2012 №284 утверждено положение «О порядке формирования, ведения, обязательного опубликования перечня муниципального имущества, которое может быть использовано только в целях предоставления его во владение и (или) в пользование на долгосрочной основе социально ориентированным неко</w:t>
      </w:r>
      <w:r w:rsidRPr="00E72FE7">
        <w:rPr>
          <w:i/>
        </w:rPr>
        <w:t>м</w:t>
      </w:r>
      <w:r w:rsidRPr="00E72FE7">
        <w:rPr>
          <w:i/>
        </w:rPr>
        <w:t>мерческим организациям». Возможностью получить недвижимое имущ</w:t>
      </w:r>
      <w:r w:rsidRPr="00E72FE7">
        <w:rPr>
          <w:i/>
        </w:rPr>
        <w:t>е</w:t>
      </w:r>
      <w:r w:rsidRPr="00E72FE7">
        <w:rPr>
          <w:i/>
        </w:rPr>
        <w:t>ство в аренду на льготных условиях или в безвозмездное пользование в 2013 году во</w:t>
      </w:r>
      <w:r w:rsidRPr="00E72FE7">
        <w:rPr>
          <w:i/>
        </w:rPr>
        <w:t>с</w:t>
      </w:r>
      <w:r w:rsidRPr="00E72FE7">
        <w:rPr>
          <w:i/>
        </w:rPr>
        <w:t>пользовались 189 СОНКО, в 2014 году – 154. Общее количество предоставле</w:t>
      </w:r>
      <w:r w:rsidRPr="00E72FE7">
        <w:rPr>
          <w:i/>
        </w:rPr>
        <w:t>н</w:t>
      </w:r>
      <w:r w:rsidRPr="00E72FE7">
        <w:rPr>
          <w:i/>
        </w:rPr>
        <w:t>ной площади на льготных условиях или в безвозмездное пользование СОНКО С</w:t>
      </w:r>
      <w:r w:rsidRPr="00E72FE7">
        <w:rPr>
          <w:i/>
        </w:rPr>
        <w:t>а</w:t>
      </w:r>
      <w:r w:rsidRPr="00E72FE7">
        <w:rPr>
          <w:i/>
        </w:rPr>
        <w:t>марской обл</w:t>
      </w:r>
      <w:r w:rsidRPr="00E72FE7">
        <w:rPr>
          <w:i/>
        </w:rPr>
        <w:t>а</w:t>
      </w:r>
      <w:r w:rsidRPr="00E72FE7">
        <w:rPr>
          <w:i/>
        </w:rPr>
        <w:t xml:space="preserve">сти в 2014 году составило 14 231 </w:t>
      </w:r>
      <w:proofErr w:type="spellStart"/>
      <w:r w:rsidRPr="00E72FE7">
        <w:rPr>
          <w:i/>
        </w:rPr>
        <w:t>кв.м</w:t>
      </w:r>
      <w:proofErr w:type="spellEnd"/>
      <w:r w:rsidRPr="00E72FE7">
        <w:rPr>
          <w:i/>
        </w:rPr>
        <w:t xml:space="preserve">. (в 2013 году – 13 904 </w:t>
      </w:r>
      <w:proofErr w:type="spellStart"/>
      <w:r w:rsidRPr="00E72FE7">
        <w:rPr>
          <w:i/>
        </w:rPr>
        <w:t>кв.м</w:t>
      </w:r>
      <w:proofErr w:type="spellEnd"/>
      <w:r w:rsidRPr="00E72FE7">
        <w:rPr>
          <w:i/>
        </w:rPr>
        <w:t>.).</w:t>
      </w:r>
    </w:p>
    <w:p w:rsidR="005563BF" w:rsidRDefault="005563BF" w:rsidP="005563BF">
      <w:pPr>
        <w:ind w:firstLine="709"/>
        <w:jc w:val="both"/>
      </w:pPr>
    </w:p>
    <w:p w:rsidR="005563BF" w:rsidRDefault="005563BF" w:rsidP="005563BF">
      <w:pPr>
        <w:ind w:firstLine="709"/>
        <w:jc w:val="both"/>
      </w:pPr>
      <w:r>
        <w:t xml:space="preserve">В целях </w:t>
      </w:r>
      <w:proofErr w:type="gramStart"/>
      <w:r>
        <w:t>обеспечения эффективного взаимодействия органов местного с</w:t>
      </w:r>
      <w:r>
        <w:t>а</w:t>
      </w:r>
      <w:r>
        <w:t>моуправления муниципальных образований Самарской области</w:t>
      </w:r>
      <w:proofErr w:type="gramEnd"/>
      <w:r>
        <w:t xml:space="preserve"> и некоммерч</w:t>
      </w:r>
      <w:r>
        <w:t>е</w:t>
      </w:r>
      <w:r>
        <w:lastRenderedPageBreak/>
        <w:t>ских организаций Министерство рекомендует рассмотреть возможность разв</w:t>
      </w:r>
      <w:r>
        <w:t>и</w:t>
      </w:r>
      <w:r>
        <w:t xml:space="preserve">тия на территории муниципалитетов всех видов поддержки СОНКО, а </w:t>
      </w:r>
      <w:r w:rsidRPr="00753E14">
        <w:t>также оказания</w:t>
      </w:r>
      <w:r>
        <w:t xml:space="preserve"> им содействия в участии в федеральных и региональных конкурсах с</w:t>
      </w:r>
      <w:r>
        <w:t>о</w:t>
      </w:r>
      <w:r>
        <w:t>циальных проектов.</w:t>
      </w:r>
    </w:p>
    <w:p w:rsidR="005563BF" w:rsidRDefault="005563BF" w:rsidP="005563BF">
      <w:pPr>
        <w:ind w:firstLine="709"/>
        <w:jc w:val="both"/>
        <w:rPr>
          <w:spacing w:val="-4"/>
        </w:rPr>
      </w:pPr>
      <w:proofErr w:type="gramStart"/>
      <w:r>
        <w:rPr>
          <w:spacing w:val="-4"/>
        </w:rPr>
        <w:t>Кроме того, в целях повышения эффективности и прозрачности оказыва</w:t>
      </w:r>
      <w:r>
        <w:rPr>
          <w:spacing w:val="-4"/>
        </w:rPr>
        <w:t>е</w:t>
      </w:r>
      <w:r>
        <w:rPr>
          <w:spacing w:val="-4"/>
        </w:rPr>
        <w:t xml:space="preserve">мой СОНКО поддержки в соответствии со статьей 31.2 Федерального закона от 12.01.1996 № 7-ФЗ «О некоммерческих организациях» и приказом </w:t>
      </w:r>
      <w:r>
        <w:t>Министерства экономического развития РФ от 17.05.2011 № 223 «О ведении реестров социал</w:t>
      </w:r>
      <w:r>
        <w:t>ь</w:t>
      </w:r>
      <w:r>
        <w:t>но ориентированных некоммерческих организаций - получателей поддержки, хранении представленных ими документов и о требованиях к технологич</w:t>
      </w:r>
      <w:r>
        <w:t>е</w:t>
      </w:r>
      <w:r>
        <w:t>ским, программным, лингвистическим, правовым и организационным средствам обе</w:t>
      </w:r>
      <w:r>
        <w:t>с</w:t>
      </w:r>
      <w:r>
        <w:t>печения пользования указанными</w:t>
      </w:r>
      <w:proofErr w:type="gramEnd"/>
      <w:r>
        <w:t xml:space="preserve"> реестрами» муниципальные органы власти, оказывающие поддержку СОНКО, должны формировать и вести муниципальные реестры СОНКО – получателей поддержки. Р</w:t>
      </w:r>
      <w:r>
        <w:rPr>
          <w:spacing w:val="-4"/>
        </w:rPr>
        <w:t>екомендуем размещать реестр СОНКО – получателей поддержки на официальном сайте соотве</w:t>
      </w:r>
      <w:r>
        <w:rPr>
          <w:spacing w:val="-4"/>
        </w:rPr>
        <w:t>т</w:t>
      </w:r>
      <w:r>
        <w:rPr>
          <w:spacing w:val="-4"/>
        </w:rPr>
        <w:t>ствующего органа местного самоуправления.</w:t>
      </w:r>
    </w:p>
    <w:p w:rsidR="005563BF" w:rsidRDefault="005563BF" w:rsidP="00B55D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75A35" w:rsidRDefault="00975A35" w:rsidP="000D611F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вклад </w:t>
      </w:r>
      <w:r w:rsidR="005A17D0">
        <w:rPr>
          <w:sz w:val="28"/>
          <w:szCs w:val="28"/>
        </w:rPr>
        <w:t>СО</w:t>
      </w:r>
      <w:r>
        <w:rPr>
          <w:sz w:val="28"/>
          <w:szCs w:val="28"/>
        </w:rPr>
        <w:t>НКО в социально-экономическое развитие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марской области соответствовал потенциалу этих организаций, необходимо дальнейшее решение следующих вопросов.</w:t>
      </w:r>
    </w:p>
    <w:p w:rsidR="00975A35" w:rsidRDefault="00975A35" w:rsidP="000D611F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</w:t>
      </w:r>
      <w:r w:rsidRPr="00AD57C7">
        <w:rPr>
          <w:sz w:val="28"/>
          <w:szCs w:val="28"/>
        </w:rPr>
        <w:t>повышение финансовой устойчивости, уровня организацио</w:t>
      </w:r>
      <w:r w:rsidRPr="00AD57C7">
        <w:rPr>
          <w:sz w:val="28"/>
          <w:szCs w:val="28"/>
        </w:rPr>
        <w:t>н</w:t>
      </w:r>
      <w:r w:rsidRPr="00AD57C7">
        <w:rPr>
          <w:sz w:val="28"/>
          <w:szCs w:val="28"/>
        </w:rPr>
        <w:t>ного развития и профессионализма</w:t>
      </w:r>
      <w:r>
        <w:rPr>
          <w:sz w:val="28"/>
          <w:szCs w:val="28"/>
        </w:rPr>
        <w:t xml:space="preserve"> сотрудников</w:t>
      </w:r>
      <w:r w:rsidRPr="00AD57C7">
        <w:rPr>
          <w:sz w:val="28"/>
          <w:szCs w:val="28"/>
        </w:rPr>
        <w:t xml:space="preserve"> социал</w:t>
      </w:r>
      <w:r>
        <w:rPr>
          <w:sz w:val="28"/>
          <w:szCs w:val="28"/>
        </w:rPr>
        <w:t xml:space="preserve">ьно ориентированных НКО. </w:t>
      </w:r>
      <w:r w:rsidRPr="00AD57C7">
        <w:rPr>
          <w:sz w:val="28"/>
          <w:szCs w:val="28"/>
        </w:rPr>
        <w:t xml:space="preserve">Проблема заключается в том, что </w:t>
      </w:r>
      <w:r>
        <w:rPr>
          <w:sz w:val="28"/>
          <w:szCs w:val="28"/>
        </w:rPr>
        <w:t>сегодня привлечение средств некомме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ческими организациями осуществляется</w:t>
      </w:r>
      <w:r w:rsidRPr="00AD57C7">
        <w:rPr>
          <w:sz w:val="28"/>
          <w:szCs w:val="28"/>
        </w:rPr>
        <w:t>, как правило, на краткосрочные прое</w:t>
      </w:r>
      <w:r w:rsidRPr="00AD57C7">
        <w:rPr>
          <w:sz w:val="28"/>
          <w:szCs w:val="28"/>
        </w:rPr>
        <w:t>к</w:t>
      </w:r>
      <w:r w:rsidRPr="00AD57C7">
        <w:rPr>
          <w:sz w:val="28"/>
          <w:szCs w:val="28"/>
        </w:rPr>
        <w:t>ты</w:t>
      </w:r>
      <w:r>
        <w:rPr>
          <w:sz w:val="28"/>
          <w:szCs w:val="28"/>
        </w:rPr>
        <w:t>. Д</w:t>
      </w:r>
      <w:r w:rsidRPr="00AD57C7">
        <w:rPr>
          <w:sz w:val="28"/>
          <w:szCs w:val="28"/>
        </w:rPr>
        <w:t>анная ситуация не позволяет организациям закреплять в штате квалифиц</w:t>
      </w:r>
      <w:r w:rsidRPr="00AD57C7">
        <w:rPr>
          <w:sz w:val="28"/>
          <w:szCs w:val="28"/>
        </w:rPr>
        <w:t>и</w:t>
      </w:r>
      <w:r w:rsidRPr="00AD57C7">
        <w:rPr>
          <w:sz w:val="28"/>
          <w:szCs w:val="28"/>
        </w:rPr>
        <w:t>рованные кадры сотрудников и добровольцев.</w:t>
      </w:r>
      <w:r>
        <w:rPr>
          <w:sz w:val="28"/>
          <w:szCs w:val="28"/>
        </w:rPr>
        <w:t xml:space="preserve"> </w:t>
      </w:r>
      <w:r w:rsidRPr="00895C46">
        <w:rPr>
          <w:sz w:val="28"/>
          <w:szCs w:val="28"/>
        </w:rPr>
        <w:t>В этих условиях особенно ва</w:t>
      </w:r>
      <w:r w:rsidRPr="00895C46">
        <w:rPr>
          <w:sz w:val="28"/>
          <w:szCs w:val="28"/>
        </w:rPr>
        <w:t>ж</w:t>
      </w:r>
      <w:r w:rsidRPr="00895C46">
        <w:rPr>
          <w:sz w:val="28"/>
          <w:szCs w:val="28"/>
        </w:rPr>
        <w:t>ным становится</w:t>
      </w:r>
      <w:r>
        <w:rPr>
          <w:sz w:val="28"/>
          <w:szCs w:val="28"/>
        </w:rPr>
        <w:t xml:space="preserve"> регулярное </w:t>
      </w:r>
      <w:r w:rsidRPr="00895C46">
        <w:rPr>
          <w:sz w:val="28"/>
          <w:szCs w:val="28"/>
        </w:rPr>
        <w:t>повышение квалификации руководителей, сотру</w:t>
      </w:r>
      <w:r w:rsidRPr="00895C46">
        <w:rPr>
          <w:sz w:val="28"/>
          <w:szCs w:val="28"/>
        </w:rPr>
        <w:t>д</w:t>
      </w:r>
      <w:r w:rsidRPr="00895C46">
        <w:rPr>
          <w:sz w:val="28"/>
          <w:szCs w:val="28"/>
        </w:rPr>
        <w:t>ников и добровольцев социально ориентированных НКО</w:t>
      </w:r>
      <w:r>
        <w:rPr>
          <w:sz w:val="28"/>
          <w:szCs w:val="28"/>
        </w:rPr>
        <w:t>.</w:t>
      </w:r>
    </w:p>
    <w:p w:rsidR="00975A35" w:rsidRDefault="00975A35" w:rsidP="000D611F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менее важным направлением является обеспечение имущественной поддержки. Если в крупных городах возможности некоммерческих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 по подбору помещений  для работы определяются в основном наличием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совых ресурсов, то в малых городах и сельской местности данная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блема без конструктивного взаимодействия с местной администрацией часто не имеет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шения.</w:t>
      </w:r>
    </w:p>
    <w:p w:rsidR="00975A35" w:rsidRDefault="00975A35" w:rsidP="000D611F">
      <w:pPr>
        <w:pStyle w:val="a3"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501A6D">
        <w:rPr>
          <w:sz w:val="28"/>
          <w:szCs w:val="28"/>
        </w:rPr>
        <w:t xml:space="preserve">В целом </w:t>
      </w:r>
      <w:r>
        <w:rPr>
          <w:sz w:val="28"/>
          <w:szCs w:val="28"/>
        </w:rPr>
        <w:t xml:space="preserve">свою </w:t>
      </w:r>
      <w:r w:rsidRPr="00501A6D">
        <w:rPr>
          <w:sz w:val="28"/>
          <w:szCs w:val="28"/>
        </w:rPr>
        <w:t>основную задачу Министерство видит в создани</w:t>
      </w:r>
      <w:r>
        <w:rPr>
          <w:sz w:val="28"/>
          <w:szCs w:val="28"/>
        </w:rPr>
        <w:t>и</w:t>
      </w:r>
      <w:r w:rsidRPr="00501A6D">
        <w:rPr>
          <w:sz w:val="28"/>
          <w:szCs w:val="28"/>
        </w:rPr>
        <w:t xml:space="preserve"> необх</w:t>
      </w:r>
      <w:r w:rsidRPr="00501A6D">
        <w:rPr>
          <w:sz w:val="28"/>
          <w:szCs w:val="28"/>
        </w:rPr>
        <w:t>о</w:t>
      </w:r>
      <w:r w:rsidRPr="00501A6D">
        <w:rPr>
          <w:sz w:val="28"/>
          <w:szCs w:val="28"/>
        </w:rPr>
        <w:t>димых условий для повышения эффективности деятельности социально орие</w:t>
      </w:r>
      <w:r w:rsidRPr="00501A6D">
        <w:rPr>
          <w:sz w:val="28"/>
          <w:szCs w:val="28"/>
        </w:rPr>
        <w:t>н</w:t>
      </w:r>
      <w:r w:rsidRPr="00501A6D">
        <w:rPr>
          <w:sz w:val="28"/>
          <w:szCs w:val="28"/>
        </w:rPr>
        <w:t>тированных НКО, участия заинтересованных НКО в реализации государстве</w:t>
      </w:r>
      <w:r w:rsidRPr="00501A6D">
        <w:rPr>
          <w:sz w:val="28"/>
          <w:szCs w:val="28"/>
        </w:rPr>
        <w:t>н</w:t>
      </w:r>
      <w:r w:rsidRPr="00501A6D">
        <w:rPr>
          <w:sz w:val="28"/>
          <w:szCs w:val="28"/>
        </w:rPr>
        <w:t>ных программ в области социальной политики</w:t>
      </w:r>
      <w:r>
        <w:rPr>
          <w:sz w:val="28"/>
          <w:szCs w:val="28"/>
        </w:rPr>
        <w:t>, а также в организации постоя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диалога между социально ориентированными некоммерческими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циями и органами власти всех уровней, направленного на внедрение инновац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онных подходов к решению социальных проблем региона.</w:t>
      </w:r>
      <w:proofErr w:type="gramEnd"/>
    </w:p>
    <w:sectPr w:rsidR="00975A35" w:rsidSect="005563BF">
      <w:headerReference w:type="default" r:id="rId9"/>
      <w:pgSz w:w="11906" w:h="16838" w:code="9"/>
      <w:pgMar w:top="993" w:right="851" w:bottom="851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AF" w:rsidRDefault="00FD37AF" w:rsidP="00236A57">
      <w:r>
        <w:separator/>
      </w:r>
    </w:p>
  </w:endnote>
  <w:endnote w:type="continuationSeparator" w:id="0">
    <w:p w:rsidR="00FD37AF" w:rsidRDefault="00FD37AF" w:rsidP="0023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AF" w:rsidRDefault="00FD37AF" w:rsidP="00236A57">
      <w:r>
        <w:separator/>
      </w:r>
    </w:p>
  </w:footnote>
  <w:footnote w:type="continuationSeparator" w:id="0">
    <w:p w:rsidR="00FD37AF" w:rsidRDefault="00FD37AF" w:rsidP="00236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468945"/>
      <w:docPartObj>
        <w:docPartGallery w:val="Page Numbers (Top of Page)"/>
        <w:docPartUnique/>
      </w:docPartObj>
    </w:sdtPr>
    <w:sdtContent>
      <w:p w:rsidR="000E4DC0" w:rsidRDefault="000E4D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FE7">
          <w:rPr>
            <w:noProof/>
          </w:rPr>
          <w:t>6</w:t>
        </w:r>
        <w:r>
          <w:fldChar w:fldCharType="end"/>
        </w:r>
      </w:p>
    </w:sdtContent>
  </w:sdt>
  <w:p w:rsidR="000E4DC0" w:rsidRDefault="000E4DC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F080B"/>
    <w:multiLevelType w:val="hybridMultilevel"/>
    <w:tmpl w:val="90B62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4E1051"/>
    <w:multiLevelType w:val="hybridMultilevel"/>
    <w:tmpl w:val="8BA26144"/>
    <w:lvl w:ilvl="0" w:tplc="0276B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A3"/>
    <w:rsid w:val="00001323"/>
    <w:rsid w:val="00053F9E"/>
    <w:rsid w:val="000631A8"/>
    <w:rsid w:val="000D611F"/>
    <w:rsid w:val="000E4DC0"/>
    <w:rsid w:val="0012769B"/>
    <w:rsid w:val="00167271"/>
    <w:rsid w:val="00177275"/>
    <w:rsid w:val="001E71FC"/>
    <w:rsid w:val="002116C3"/>
    <w:rsid w:val="0023600D"/>
    <w:rsid w:val="00236A57"/>
    <w:rsid w:val="00254BFA"/>
    <w:rsid w:val="00283C1D"/>
    <w:rsid w:val="00290BBF"/>
    <w:rsid w:val="002E2CE4"/>
    <w:rsid w:val="00332012"/>
    <w:rsid w:val="00347FA3"/>
    <w:rsid w:val="003A2E9C"/>
    <w:rsid w:val="003D78A8"/>
    <w:rsid w:val="003E2B47"/>
    <w:rsid w:val="0046098C"/>
    <w:rsid w:val="00472975"/>
    <w:rsid w:val="004F15A2"/>
    <w:rsid w:val="00523626"/>
    <w:rsid w:val="005563BF"/>
    <w:rsid w:val="00556FE3"/>
    <w:rsid w:val="0058145E"/>
    <w:rsid w:val="005A17D0"/>
    <w:rsid w:val="005B57F4"/>
    <w:rsid w:val="005C1920"/>
    <w:rsid w:val="005F1F7E"/>
    <w:rsid w:val="00606798"/>
    <w:rsid w:val="006360B4"/>
    <w:rsid w:val="006966AB"/>
    <w:rsid w:val="006A004B"/>
    <w:rsid w:val="00711C01"/>
    <w:rsid w:val="00722170"/>
    <w:rsid w:val="00740FAD"/>
    <w:rsid w:val="00743192"/>
    <w:rsid w:val="00762E6D"/>
    <w:rsid w:val="007C027A"/>
    <w:rsid w:val="007C1FFA"/>
    <w:rsid w:val="008163AF"/>
    <w:rsid w:val="00820D75"/>
    <w:rsid w:val="008602D3"/>
    <w:rsid w:val="008862FE"/>
    <w:rsid w:val="00901C59"/>
    <w:rsid w:val="00907773"/>
    <w:rsid w:val="00916E03"/>
    <w:rsid w:val="00975A35"/>
    <w:rsid w:val="00990227"/>
    <w:rsid w:val="009F70F0"/>
    <w:rsid w:val="00A07827"/>
    <w:rsid w:val="00A52134"/>
    <w:rsid w:val="00A5698C"/>
    <w:rsid w:val="00AA3C9A"/>
    <w:rsid w:val="00AE7BEA"/>
    <w:rsid w:val="00B30878"/>
    <w:rsid w:val="00B33551"/>
    <w:rsid w:val="00B55D27"/>
    <w:rsid w:val="00B87BEF"/>
    <w:rsid w:val="00BB53AA"/>
    <w:rsid w:val="00C5441F"/>
    <w:rsid w:val="00C56F04"/>
    <w:rsid w:val="00C70DA3"/>
    <w:rsid w:val="00D50FBE"/>
    <w:rsid w:val="00D71C5E"/>
    <w:rsid w:val="00D73938"/>
    <w:rsid w:val="00DB0494"/>
    <w:rsid w:val="00E21AA7"/>
    <w:rsid w:val="00E22CA3"/>
    <w:rsid w:val="00E355E7"/>
    <w:rsid w:val="00E72BB4"/>
    <w:rsid w:val="00E72FE7"/>
    <w:rsid w:val="00E818DE"/>
    <w:rsid w:val="00E930AA"/>
    <w:rsid w:val="00E97A19"/>
    <w:rsid w:val="00F47E78"/>
    <w:rsid w:val="00FC724D"/>
    <w:rsid w:val="00FD37AF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A3"/>
    <w:pPr>
      <w:spacing w:after="0" w:line="240" w:lineRule="auto"/>
    </w:pPr>
    <w:rPr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semiHidden/>
    <w:rsid w:val="00FF75E6"/>
    <w:pPr>
      <w:spacing w:after="120"/>
      <w:ind w:left="283"/>
    </w:pPr>
    <w:rPr>
      <w:sz w:val="24"/>
      <w:szCs w:val="24"/>
      <w:lang w:eastAsia="ar-SA"/>
    </w:rPr>
  </w:style>
  <w:style w:type="character" w:customStyle="1" w:styleId="a4">
    <w:name w:val="Основной текст с отступом Знак"/>
    <w:aliases w:val=" Знак Знак"/>
    <w:basedOn w:val="a0"/>
    <w:link w:val="a3"/>
    <w:semiHidden/>
    <w:rsid w:val="00FF75E6"/>
    <w:rPr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236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A57"/>
    <w:rPr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236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A57"/>
    <w:rPr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2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2BB4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63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DB04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8"/>
      <w:szCs w:val="18"/>
      <w:lang w:eastAsia="ru-RU"/>
    </w:rPr>
  </w:style>
  <w:style w:type="paragraph" w:customStyle="1" w:styleId="ConsPlusNormal">
    <w:name w:val="ConsPlusNormal"/>
    <w:rsid w:val="00DB04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A3"/>
    <w:pPr>
      <w:spacing w:after="0" w:line="240" w:lineRule="auto"/>
    </w:pPr>
    <w:rPr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semiHidden/>
    <w:rsid w:val="00FF75E6"/>
    <w:pPr>
      <w:spacing w:after="120"/>
      <w:ind w:left="283"/>
    </w:pPr>
    <w:rPr>
      <w:sz w:val="24"/>
      <w:szCs w:val="24"/>
      <w:lang w:eastAsia="ar-SA"/>
    </w:rPr>
  </w:style>
  <w:style w:type="character" w:customStyle="1" w:styleId="a4">
    <w:name w:val="Основной текст с отступом Знак"/>
    <w:aliases w:val=" Знак Знак"/>
    <w:basedOn w:val="a0"/>
    <w:link w:val="a3"/>
    <w:semiHidden/>
    <w:rsid w:val="00FF75E6"/>
    <w:rPr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236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A57"/>
    <w:rPr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236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A57"/>
    <w:rPr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2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2BB4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63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DB04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8"/>
      <w:szCs w:val="18"/>
      <w:lang w:eastAsia="ru-RU"/>
    </w:rPr>
  </w:style>
  <w:style w:type="paragraph" w:customStyle="1" w:styleId="ConsPlusNormal">
    <w:name w:val="ConsPlusNormal"/>
    <w:rsid w:val="00DB04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F1C1B-E357-440B-B4AA-7345714F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Сам.обл.</Company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Нестерова </cp:lastModifiedBy>
  <cp:revision>17</cp:revision>
  <cp:lastPrinted>2014-01-27T07:02:00Z</cp:lastPrinted>
  <dcterms:created xsi:type="dcterms:W3CDTF">2015-01-30T12:03:00Z</dcterms:created>
  <dcterms:modified xsi:type="dcterms:W3CDTF">2015-02-02T13:09:00Z</dcterms:modified>
</cp:coreProperties>
</file>