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1462" w14:textId="77777777" w:rsidR="00F979E7" w:rsidRPr="00752D37" w:rsidRDefault="00F979E7" w:rsidP="00F979E7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Обзор изменений федерального законодательства</w:t>
      </w:r>
    </w:p>
    <w:p w14:paraId="0C433221" w14:textId="76DD643A" w:rsidR="00F979E7" w:rsidRPr="00F979E7" w:rsidRDefault="00F979E7" w:rsidP="00F979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за период 01.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2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 xml:space="preserve"> – 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28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2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</w:p>
    <w:p w14:paraId="1CF93424" w14:textId="77777777" w:rsidR="00F979E7" w:rsidRDefault="00F979E7" w:rsidP="002A5972">
      <w:pPr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DAC20D7" w14:textId="08E6E559" w:rsidR="00CB29C8" w:rsidRPr="001F572C" w:rsidRDefault="00CB29C8" w:rsidP="002A5972">
      <w:pPr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F572C">
        <w:rPr>
          <w:rFonts w:ascii="Times New Roman CYR" w:hAnsi="Times New Roman CYR" w:cs="Times New Roman CYR"/>
          <w:b/>
          <w:bCs/>
          <w:sz w:val="28"/>
          <w:szCs w:val="28"/>
        </w:rPr>
        <w:t xml:space="preserve">Указ Президента Российской Федерации от </w:t>
      </w:r>
      <w:r w:rsidR="0031028A" w:rsidRPr="001F572C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Pr="001F572C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 w:rsidR="0031028A" w:rsidRPr="001F572C">
        <w:rPr>
          <w:rFonts w:ascii="Times New Roman CYR" w:hAnsi="Times New Roman CYR" w:cs="Times New Roman CYR"/>
          <w:b/>
          <w:bCs/>
          <w:sz w:val="28"/>
          <w:szCs w:val="28"/>
        </w:rPr>
        <w:t>.02.</w:t>
      </w:r>
      <w:r w:rsidRPr="001F572C">
        <w:rPr>
          <w:rFonts w:ascii="Times New Roman CYR" w:hAnsi="Times New Roman CYR" w:cs="Times New Roman CYR"/>
          <w:b/>
          <w:bCs/>
          <w:sz w:val="28"/>
          <w:szCs w:val="28"/>
        </w:rPr>
        <w:t xml:space="preserve">2025 </w:t>
      </w:r>
      <w:r w:rsidR="0031028A" w:rsidRPr="001F572C">
        <w:rPr>
          <w:rFonts w:ascii="Times New Roman CYR" w:hAnsi="Times New Roman CYR" w:cs="Times New Roman CYR"/>
          <w:b/>
          <w:bCs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bCs/>
          <w:sz w:val="28"/>
          <w:szCs w:val="28"/>
        </w:rPr>
        <w:t xml:space="preserve"> 59 </w:t>
      </w:r>
      <w:r w:rsidR="0031028A" w:rsidRPr="001F572C"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b/>
          <w:bCs/>
          <w:sz w:val="28"/>
          <w:szCs w:val="28"/>
        </w:rPr>
        <w:t xml:space="preserve">Вопросы Общероссийской общественно-государственной организации </w:t>
      </w:r>
      <w:r w:rsidR="0031028A" w:rsidRPr="001F572C"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b/>
          <w:bCs/>
          <w:sz w:val="28"/>
          <w:szCs w:val="28"/>
        </w:rPr>
        <w:t>Добровольное общество содействия армии, авиации и флоту России</w:t>
      </w:r>
      <w:r w:rsidR="0031028A" w:rsidRPr="001F572C">
        <w:rPr>
          <w:rFonts w:ascii="Times New Roman CYR" w:hAnsi="Times New Roman CYR" w:cs="Times New Roman CYR"/>
          <w:b/>
          <w:bCs/>
          <w:sz w:val="28"/>
          <w:szCs w:val="28"/>
        </w:rPr>
        <w:t xml:space="preserve">» направлен на определение </w:t>
      </w:r>
      <w:r w:rsidR="0031028A" w:rsidRPr="001F572C">
        <w:rPr>
          <w:rFonts w:ascii="Times New Roman CYR" w:hAnsi="Times New Roman CYR" w:cs="Times New Roman CYR"/>
          <w:b/>
          <w:bCs/>
          <w:sz w:val="28"/>
          <w:szCs w:val="28"/>
        </w:rPr>
        <w:t>порядка координации и взаимодействия с федеральными органами исполнительной власти, органами исполнительной власти субъектов Российской Федерации и местного самоуправления</w:t>
      </w:r>
      <w:r w:rsidR="0031028A" w:rsidRPr="001F572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4711E2CE" w14:textId="2E61001D" w:rsidR="0012402C" w:rsidRPr="001F572C" w:rsidRDefault="00CB29C8" w:rsidP="002A597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p_22"/>
      <w:bookmarkEnd w:id="0"/>
      <w:r w:rsidRPr="001F572C">
        <w:rPr>
          <w:rFonts w:ascii="Times New Roman CYR" w:hAnsi="Times New Roman CYR" w:cs="Times New Roman CYR"/>
          <w:sz w:val="28"/>
          <w:szCs w:val="28"/>
        </w:rPr>
        <w:t>Высшим должностным лицам субъектов Российской Федерации поручено обеспечить создание координационного (совещательного) органа по взаимодействию исполнительных органов субъекта Российской Федерации и органов</w:t>
      </w:r>
      <w:r w:rsidR="002A5972" w:rsidRPr="001F572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572C">
        <w:rPr>
          <w:rFonts w:ascii="Times New Roman CYR" w:hAnsi="Times New Roman CYR" w:cs="Times New Roman CYR"/>
          <w:sz w:val="28"/>
          <w:szCs w:val="28"/>
        </w:rPr>
        <w:t>местного</w:t>
      </w:r>
      <w:r w:rsidR="002A5972" w:rsidRPr="001F572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572C">
        <w:rPr>
          <w:rFonts w:ascii="Times New Roman CYR" w:hAnsi="Times New Roman CYR" w:cs="Times New Roman CYR"/>
          <w:sz w:val="28"/>
          <w:szCs w:val="28"/>
        </w:rPr>
        <w:t>самоуправлен</w:t>
      </w:r>
      <w:r w:rsidR="0031028A" w:rsidRPr="001F572C">
        <w:rPr>
          <w:rFonts w:ascii="Times New Roman CYR" w:hAnsi="Times New Roman CYR" w:cs="Times New Roman CYR"/>
          <w:sz w:val="28"/>
          <w:szCs w:val="28"/>
        </w:rPr>
        <w:t>ия</w:t>
      </w:r>
      <w:r w:rsidR="002A5972" w:rsidRPr="001F572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572C">
        <w:rPr>
          <w:rFonts w:ascii="Times New Roman CYR" w:hAnsi="Times New Roman CYR" w:cs="Times New Roman CYR"/>
          <w:sz w:val="28"/>
          <w:szCs w:val="28"/>
        </w:rPr>
        <w:t>с ДОСААФ России, его региональными, местными и первичными отделениями.</w:t>
      </w:r>
    </w:p>
    <w:p w14:paraId="4776AE90" w14:textId="39B13FA1" w:rsidR="0012402C" w:rsidRPr="001F572C" w:rsidRDefault="001E568D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F572C">
        <w:rPr>
          <w:rFonts w:ascii="Times New Roman CYR" w:hAnsi="Times New Roman CYR" w:cs="Times New Roman CYR"/>
          <w:b/>
          <w:sz w:val="28"/>
          <w:szCs w:val="28"/>
        </w:rPr>
        <w:t>Указ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ом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Президента Российской Федерации от 07.02.2025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69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«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О создании Президентского фонда экологических и природоохранных проектов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» о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>бразован Президентский фонд экологических и природоохранных проектов и утверждено положение о Координационном комитете по поддержке экологических и природоохранных проектов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.</w:t>
      </w:r>
    </w:p>
    <w:p w14:paraId="48FD0E25" w14:textId="77777777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Координационный комитет образуется в целях организации деятельности по предоставлению гражданам, некоммерческим неправительственным организациям, учреждениям, осуществляющим управление особо охраняемыми природными территориями, грантов Президента Российской Федерации на реализацию экологических и природоохранных проектов, а также содействия разработке и реализации программ в области охраны окружающей среды и защиты животных, экологических и природоохранных проектов Президентского фонда экологических и природоохранных проектов.</w:t>
      </w:r>
    </w:p>
    <w:p w14:paraId="40FDDCFE" w14:textId="5FE0F0F6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Основными функциями Координационного комитета являются, в числе прочего, осуществление контроля за обеспечением равных условий для участников конкурсов, согласование предложений Фонда, касающихся объема средств, предусматриваемых на предоставление грантов Президента Российской Федерации на реализацию экологических и природоохранных проектов, а также программ и проектов Фонда, согласование программ и проектов Фонда с учетом результатов их независимой экспертизы.</w:t>
      </w:r>
    </w:p>
    <w:p w14:paraId="13712023" w14:textId="77777777" w:rsidR="0012402C" w:rsidRPr="001F572C" w:rsidRDefault="0012402C" w:rsidP="001F572C">
      <w:pPr>
        <w:pStyle w:val="ConsPlusNormal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14:paraId="157A08C5" w14:textId="64A2BD11" w:rsidR="0012402C" w:rsidRPr="001F572C" w:rsidRDefault="00F47E4C" w:rsidP="001F572C">
      <w:pPr>
        <w:pStyle w:val="ConsPlusNormal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Федеральный закон от 28.02.2025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22-Ф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З «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О внесении изменений в Федеральный закон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О концессионных соглашениях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» направлен на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 xml:space="preserve"> оптимизаци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ю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 xml:space="preserve"> заключения концессионных соглашений в отношении объектов теплоснабжения, горячего и холодного водоснабжения, водоотведения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.</w:t>
      </w:r>
    </w:p>
    <w:p w14:paraId="54114328" w14:textId="33EBED2D" w:rsidR="0012402C" w:rsidRPr="001F572C" w:rsidRDefault="00356721" w:rsidP="001F572C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С 01.09.2025 предусматриваются</w:t>
      </w:r>
      <w:r w:rsidR="0012402C" w:rsidRPr="001F572C">
        <w:rPr>
          <w:rFonts w:ascii="Times New Roman CYR" w:hAnsi="Times New Roman CYR" w:cs="Times New Roman CYR"/>
          <w:sz w:val="28"/>
          <w:szCs w:val="28"/>
        </w:rPr>
        <w:t>:</w:t>
      </w:r>
    </w:p>
    <w:p w14:paraId="354A3571" w14:textId="699780B3" w:rsidR="0012402C" w:rsidRPr="001F572C" w:rsidRDefault="0012402C" w:rsidP="001F572C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совершенств</w:t>
      </w:r>
      <w:r w:rsidR="00356721" w:rsidRPr="001F572C">
        <w:rPr>
          <w:rFonts w:ascii="Times New Roman CYR" w:hAnsi="Times New Roman CYR" w:cs="Times New Roman CYR"/>
          <w:sz w:val="28"/>
          <w:szCs w:val="28"/>
        </w:rPr>
        <w:t>ование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поря</w:t>
      </w:r>
      <w:r w:rsidR="00356721" w:rsidRPr="001F572C">
        <w:rPr>
          <w:rFonts w:ascii="Times New Roman CYR" w:hAnsi="Times New Roman CYR" w:cs="Times New Roman CYR"/>
          <w:sz w:val="28"/>
          <w:szCs w:val="28"/>
        </w:rPr>
        <w:t>дка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проведения конкурсных процедур и передачи объектов теплоснабжения, централизованных систем горячего водоснабжения, холодного водоснабжения и (или) водоотведения концессионеру;</w:t>
      </w:r>
    </w:p>
    <w:p w14:paraId="7AF0F6B4" w14:textId="743151F4" w:rsidR="0012402C" w:rsidRPr="001F572C" w:rsidRDefault="0012402C" w:rsidP="001F572C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запрет на участие в концессионном соглашении в качестве концессионера государственных (муниципальных) унитарных предприятий или бюджетных учреждений;</w:t>
      </w:r>
    </w:p>
    <w:p w14:paraId="0935629C" w14:textId="2321F24E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lastRenderedPageBreak/>
        <w:t>требования к участникам конкурса 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которые подтверждают квалификацию потенциального концессионера;</w:t>
      </w:r>
    </w:p>
    <w:p w14:paraId="6014C107" w14:textId="5F8E1B7B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требования к проекту инвестиционной программы концессионера (за исключением единой теплоснабжающей организации в ценовой зоне теплоснабжения), который должен быть представлен в уполномоченный исполнительный орган субъекта Российской Федерации;</w:t>
      </w:r>
    </w:p>
    <w:p w14:paraId="173E18E4" w14:textId="69C1356B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процедура рассмотрения заявок о готовности к участию в конкурсе на заключение концессионного соглашения.</w:t>
      </w:r>
    </w:p>
    <w:p w14:paraId="6F134570" w14:textId="5D6094E5" w:rsidR="0012402C" w:rsidRPr="001F572C" w:rsidRDefault="00356721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Установлено также</w:t>
      </w:r>
      <w:r w:rsidR="0012402C" w:rsidRPr="001F572C">
        <w:rPr>
          <w:rFonts w:ascii="Times New Roman CYR" w:hAnsi="Times New Roman CYR" w:cs="Times New Roman CYR"/>
          <w:sz w:val="28"/>
          <w:szCs w:val="28"/>
        </w:rPr>
        <w:t>, что действие отдельных положений Федерального закона от 21</w:t>
      </w:r>
      <w:r w:rsidRPr="001F572C">
        <w:rPr>
          <w:rFonts w:ascii="Times New Roman CYR" w:hAnsi="Times New Roman CYR" w:cs="Times New Roman CYR"/>
          <w:sz w:val="28"/>
          <w:szCs w:val="28"/>
        </w:rPr>
        <w:t>.07.</w:t>
      </w:r>
      <w:r w:rsidR="0012402C" w:rsidRPr="001F572C">
        <w:rPr>
          <w:rFonts w:ascii="Times New Roman CYR" w:hAnsi="Times New Roman CYR" w:cs="Times New Roman CYR"/>
          <w:sz w:val="28"/>
          <w:szCs w:val="28"/>
        </w:rPr>
        <w:t xml:space="preserve">2005 </w:t>
      </w:r>
      <w:r w:rsidRPr="001F572C">
        <w:rPr>
          <w:rFonts w:ascii="Times New Roman CYR" w:hAnsi="Times New Roman CYR" w:cs="Times New Roman CYR"/>
          <w:sz w:val="28"/>
          <w:szCs w:val="28"/>
        </w:rPr>
        <w:t>№</w:t>
      </w:r>
      <w:r w:rsidR="0012402C" w:rsidRPr="001F572C">
        <w:rPr>
          <w:rFonts w:ascii="Times New Roman CYR" w:hAnsi="Times New Roman CYR" w:cs="Times New Roman CYR"/>
          <w:sz w:val="28"/>
          <w:szCs w:val="28"/>
        </w:rPr>
        <w:t xml:space="preserve"> 115-ФЗ </w:t>
      </w:r>
      <w:r w:rsidRPr="001F572C">
        <w:rPr>
          <w:rFonts w:ascii="Times New Roman CYR" w:hAnsi="Times New Roman CYR" w:cs="Times New Roman CYR"/>
          <w:sz w:val="28"/>
          <w:szCs w:val="28"/>
        </w:rPr>
        <w:t>«</w:t>
      </w:r>
      <w:r w:rsidR="0012402C" w:rsidRPr="001F572C">
        <w:rPr>
          <w:rFonts w:ascii="Times New Roman CYR" w:hAnsi="Times New Roman CYR" w:cs="Times New Roman CYR"/>
          <w:sz w:val="28"/>
          <w:szCs w:val="28"/>
        </w:rPr>
        <w:t>О концессионных соглашениях</w:t>
      </w:r>
      <w:r w:rsidRPr="001F572C">
        <w:rPr>
          <w:rFonts w:ascii="Times New Roman CYR" w:hAnsi="Times New Roman CYR" w:cs="Times New Roman CYR"/>
          <w:sz w:val="28"/>
          <w:szCs w:val="28"/>
        </w:rPr>
        <w:t>»</w:t>
      </w:r>
      <w:r w:rsidR="0012402C" w:rsidRPr="001F572C">
        <w:rPr>
          <w:rFonts w:ascii="Times New Roman CYR" w:hAnsi="Times New Roman CYR" w:cs="Times New Roman CYR"/>
          <w:sz w:val="28"/>
          <w:szCs w:val="28"/>
        </w:rPr>
        <w:t xml:space="preserve"> (в редакции </w:t>
      </w:r>
      <w:r w:rsidRPr="001F572C">
        <w:rPr>
          <w:rFonts w:ascii="Times New Roman CYR" w:hAnsi="Times New Roman CYR" w:cs="Times New Roman CYR"/>
          <w:sz w:val="28"/>
          <w:szCs w:val="28"/>
        </w:rPr>
        <w:t>внесенных изменений</w:t>
      </w:r>
      <w:r w:rsidR="0012402C" w:rsidRPr="001F572C">
        <w:rPr>
          <w:rFonts w:ascii="Times New Roman CYR" w:hAnsi="Times New Roman CYR" w:cs="Times New Roman CYR"/>
          <w:sz w:val="28"/>
          <w:szCs w:val="28"/>
        </w:rPr>
        <w:t>) не распространяется на концессионные соглашения, заключенные до дня его вступления в силу.</w:t>
      </w:r>
    </w:p>
    <w:p w14:paraId="515BC6B5" w14:textId="4D6C1F58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 xml:space="preserve">Конкурсы на право заключения концессионных соглашений, приглашения принять участие в которых либо сообщения о проведении которых были размещены на официальном сайте в сети </w:t>
      </w:r>
      <w:r w:rsidR="00356721" w:rsidRPr="001F572C">
        <w:rPr>
          <w:rFonts w:ascii="Times New Roman CYR" w:hAnsi="Times New Roman CYR" w:cs="Times New Roman CYR"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sz w:val="28"/>
          <w:szCs w:val="28"/>
        </w:rPr>
        <w:t>Интернет</w:t>
      </w:r>
      <w:r w:rsidR="00356721" w:rsidRPr="001F572C">
        <w:rPr>
          <w:rFonts w:ascii="Times New Roman CYR" w:hAnsi="Times New Roman CYR" w:cs="Times New Roman CYR"/>
          <w:sz w:val="28"/>
          <w:szCs w:val="28"/>
        </w:rPr>
        <w:t>»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до дня вступления в силу </w:t>
      </w:r>
      <w:r w:rsidR="00356721" w:rsidRPr="001F572C">
        <w:rPr>
          <w:rFonts w:ascii="Times New Roman CYR" w:hAnsi="Times New Roman CYR" w:cs="Times New Roman CYR"/>
          <w:sz w:val="28"/>
          <w:szCs w:val="28"/>
        </w:rPr>
        <w:t>данного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Федерального закона, завершаются по правилам, которые действовали на день размещения таких сообщений либо направления таких приглашений.</w:t>
      </w:r>
    </w:p>
    <w:p w14:paraId="141AE7F8" w14:textId="45F09FA5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 xml:space="preserve">Заключение концессионных соглашений без проведения конкурса на основании предложений о заключении концессионных соглашений осуществляется по правилам, которые действовали на день размещения таких предложений на официальном сайте в сети </w:t>
      </w:r>
      <w:r w:rsidR="00356721" w:rsidRPr="001F572C">
        <w:rPr>
          <w:rFonts w:ascii="Times New Roman CYR" w:hAnsi="Times New Roman CYR" w:cs="Times New Roman CYR"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sz w:val="28"/>
          <w:szCs w:val="28"/>
        </w:rPr>
        <w:t>Интернет</w:t>
      </w:r>
      <w:r w:rsidR="00356721" w:rsidRPr="001F572C">
        <w:rPr>
          <w:rFonts w:ascii="Times New Roman CYR" w:hAnsi="Times New Roman CYR" w:cs="Times New Roman CYR"/>
          <w:sz w:val="28"/>
          <w:szCs w:val="28"/>
        </w:rPr>
        <w:t>»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Федерации, если такие предложения были размещены до дня вступления в силу Федерального закона</w:t>
      </w:r>
      <w:r w:rsidR="00356721" w:rsidRPr="001F572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56721" w:rsidRPr="001F572C">
        <w:rPr>
          <w:rFonts w:ascii="Times New Roman CYR" w:hAnsi="Times New Roman CYR" w:cs="Times New Roman CYR"/>
          <w:sz w:val="28"/>
          <w:szCs w:val="28"/>
        </w:rPr>
        <w:t>от 28.02.2025 № 22-ФЗ «О внесении изменений в Федеральный закон «О концессионных соглашениях»</w:t>
      </w:r>
      <w:r w:rsidRPr="001F572C">
        <w:rPr>
          <w:rFonts w:ascii="Times New Roman CYR" w:hAnsi="Times New Roman CYR" w:cs="Times New Roman CYR"/>
          <w:sz w:val="28"/>
          <w:szCs w:val="28"/>
        </w:rPr>
        <w:t>.</w:t>
      </w:r>
    </w:p>
    <w:p w14:paraId="2B40913D" w14:textId="77777777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P3233"/>
      <w:bookmarkEnd w:id="1"/>
    </w:p>
    <w:p w14:paraId="6710A035" w14:textId="3F548C0B" w:rsidR="0012402C" w:rsidRPr="001F572C" w:rsidRDefault="0012402C" w:rsidP="002A5972">
      <w:pPr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F572C"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  <w:r w:rsidR="000822AB" w:rsidRPr="001F572C">
        <w:rPr>
          <w:rFonts w:ascii="Times New Roman CYR" w:hAnsi="Times New Roman CYR" w:cs="Times New Roman CYR"/>
          <w:b/>
          <w:bCs/>
          <w:sz w:val="28"/>
          <w:szCs w:val="28"/>
        </w:rPr>
        <w:t>м</w:t>
      </w:r>
      <w:r w:rsidRPr="001F572C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Правительства Российской Федерации от 11</w:t>
      </w:r>
      <w:r w:rsidR="000822AB" w:rsidRPr="001F572C">
        <w:rPr>
          <w:rFonts w:ascii="Times New Roman CYR" w:hAnsi="Times New Roman CYR" w:cs="Times New Roman CYR"/>
          <w:b/>
          <w:bCs/>
          <w:sz w:val="28"/>
          <w:szCs w:val="28"/>
        </w:rPr>
        <w:t>.02.</w:t>
      </w:r>
      <w:r w:rsidRPr="001F572C">
        <w:rPr>
          <w:rFonts w:ascii="Times New Roman CYR" w:hAnsi="Times New Roman CYR" w:cs="Times New Roman CYR"/>
          <w:b/>
          <w:bCs/>
          <w:sz w:val="28"/>
          <w:szCs w:val="28"/>
        </w:rPr>
        <w:t xml:space="preserve">2025 </w:t>
      </w:r>
      <w:r w:rsidR="000822AB" w:rsidRPr="001F572C">
        <w:rPr>
          <w:rFonts w:ascii="Times New Roman CYR" w:hAnsi="Times New Roman CYR" w:cs="Times New Roman CYR"/>
          <w:b/>
          <w:bCs/>
          <w:sz w:val="28"/>
          <w:szCs w:val="28"/>
        </w:rPr>
        <w:t xml:space="preserve">№ </w:t>
      </w:r>
      <w:r w:rsidRPr="001F572C">
        <w:rPr>
          <w:rFonts w:ascii="Times New Roman CYR" w:hAnsi="Times New Roman CYR" w:cs="Times New Roman CYR"/>
          <w:b/>
          <w:bCs/>
          <w:sz w:val="28"/>
          <w:szCs w:val="28"/>
        </w:rPr>
        <w:t xml:space="preserve">138 </w:t>
      </w:r>
      <w:r w:rsidR="000822AB" w:rsidRPr="001F572C"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b/>
          <w:bCs/>
          <w:sz w:val="28"/>
          <w:szCs w:val="28"/>
        </w:rPr>
        <w:t>О формировании справочника профессий, содержащего информацию о востребованных на рынке труда в Российской Федерации перспективных и новых профессиях</w:t>
      </w:r>
      <w:r w:rsidR="000822AB" w:rsidRPr="001F572C">
        <w:rPr>
          <w:rFonts w:ascii="Times New Roman CYR" w:hAnsi="Times New Roman CYR" w:cs="Times New Roman CYR"/>
          <w:b/>
          <w:bCs/>
          <w:sz w:val="28"/>
          <w:szCs w:val="28"/>
        </w:rPr>
        <w:t xml:space="preserve">» </w:t>
      </w:r>
      <w:r w:rsidR="000822AB" w:rsidRPr="001F572C">
        <w:rPr>
          <w:rFonts w:ascii="Times New Roman CYR" w:hAnsi="Times New Roman CYR" w:cs="Times New Roman CYR"/>
          <w:b/>
          <w:bCs/>
          <w:sz w:val="28"/>
          <w:szCs w:val="28"/>
        </w:rPr>
        <w:t>устан</w:t>
      </w:r>
      <w:r w:rsidR="000822AB" w:rsidRPr="001F572C">
        <w:rPr>
          <w:rFonts w:ascii="Times New Roman CYR" w:hAnsi="Times New Roman CYR" w:cs="Times New Roman CYR"/>
          <w:b/>
          <w:bCs/>
          <w:sz w:val="28"/>
          <w:szCs w:val="28"/>
        </w:rPr>
        <w:t>овлен</w:t>
      </w:r>
      <w:r w:rsidR="000822AB" w:rsidRPr="001F572C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порядок формирования справочника профессий, содержащего информацию о востребованных на рынке труда в Российской Федерации перспективных и новых профессиях</w:t>
      </w:r>
      <w:r w:rsidR="000822AB" w:rsidRPr="001F572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115D4C79" w14:textId="5A4E2F3A" w:rsidR="0012402C" w:rsidRPr="001F572C" w:rsidRDefault="0012402C" w:rsidP="002A597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" w:name="p_39"/>
      <w:bookmarkEnd w:id="2"/>
      <w:r w:rsidRPr="001F572C">
        <w:rPr>
          <w:rFonts w:ascii="Times New Roman CYR" w:hAnsi="Times New Roman CYR" w:cs="Times New Roman CYR"/>
          <w:sz w:val="28"/>
          <w:szCs w:val="28"/>
        </w:rPr>
        <w:t>Справочник профессий может применяться органами</w:t>
      </w:r>
      <w:r w:rsidR="002A5972" w:rsidRPr="001F572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572C">
        <w:rPr>
          <w:rFonts w:ascii="Times New Roman CYR" w:hAnsi="Times New Roman CYR" w:cs="Times New Roman CYR"/>
          <w:sz w:val="28"/>
          <w:szCs w:val="28"/>
        </w:rPr>
        <w:t>местного</w:t>
      </w:r>
      <w:r w:rsidR="002A5972" w:rsidRPr="001F572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572C">
        <w:rPr>
          <w:rFonts w:ascii="Times New Roman CYR" w:hAnsi="Times New Roman CYR" w:cs="Times New Roman CYR"/>
          <w:sz w:val="28"/>
          <w:szCs w:val="28"/>
        </w:rPr>
        <w:t>самоуправления при уточнении перспективных кадровых потребностей отраслей, регионов и территорий опережающего развития, при подготовке документов по вопросам обеспечения кадрового потенциала в целях развития экономики субъектов Российской Федерации, при формировании номинаций в рамках проведения конкурсов профессионального мастерства, при обновлении перечней профессий и специальностей среднего профессионального образования и перечня профессий рабочих, должностей служащих, по которым осуществляется профессиональное обучение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.</w:t>
      </w:r>
    </w:p>
    <w:p w14:paraId="619D675A" w14:textId="0F18DECD" w:rsidR="000822AB" w:rsidRPr="001F572C" w:rsidRDefault="000822AB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F572C">
        <w:rPr>
          <w:rFonts w:ascii="Times New Roman CYR" w:hAnsi="Times New Roman CYR" w:cs="Times New Roman CYR"/>
          <w:b/>
          <w:sz w:val="28"/>
          <w:szCs w:val="28"/>
        </w:rPr>
        <w:t>Постановление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м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Правительства Российской Федерации от 18.02.2025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177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«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О внесении изменений в постановление Правительства Российской Федерации от 31 июля 2020 г.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1148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» д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ополнен перечень случаев создания унитарных предприятий для осуществления отдельных видов деятельности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.</w:t>
      </w:r>
    </w:p>
    <w:p w14:paraId="14DC4706" w14:textId="564C9443" w:rsidR="000822AB" w:rsidRPr="001F572C" w:rsidRDefault="000822AB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lastRenderedPageBreak/>
        <w:t>До 01.01.2027 унитарные предприятия могут быть созданы для п</w:t>
      </w:r>
      <w:r w:rsidRPr="001F572C">
        <w:rPr>
          <w:rFonts w:ascii="Times New Roman CYR" w:hAnsi="Times New Roman CYR" w:cs="Times New Roman CYR"/>
          <w:sz w:val="28"/>
          <w:szCs w:val="28"/>
        </w:rPr>
        <w:t>еревозк</w:t>
      </w:r>
      <w:r w:rsidRPr="001F572C">
        <w:rPr>
          <w:rFonts w:ascii="Times New Roman CYR" w:hAnsi="Times New Roman CYR" w:cs="Times New Roman CYR"/>
          <w:sz w:val="28"/>
          <w:szCs w:val="28"/>
        </w:rPr>
        <w:t>и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пассажиров городским наземным электрическим транспортом (трамваи, троллейбусы), метрополитеном и монорельсовым транспортом, а также регулярны</w:t>
      </w:r>
      <w:r w:rsidRPr="001F572C">
        <w:rPr>
          <w:rFonts w:ascii="Times New Roman CYR" w:hAnsi="Times New Roman CYR" w:cs="Times New Roman CYR"/>
          <w:sz w:val="28"/>
          <w:szCs w:val="28"/>
        </w:rPr>
        <w:t>х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перевоз</w:t>
      </w:r>
      <w:r w:rsidRPr="001F572C">
        <w:rPr>
          <w:rFonts w:ascii="Times New Roman CYR" w:hAnsi="Times New Roman CYR" w:cs="Times New Roman CYR"/>
          <w:sz w:val="28"/>
          <w:szCs w:val="28"/>
        </w:rPr>
        <w:t>ок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пассажиров автобусами в городском и пригородном сообщении.</w:t>
      </w:r>
    </w:p>
    <w:p w14:paraId="2AACA209" w14:textId="6EF3AA61" w:rsidR="0012402C" w:rsidRPr="001F572C" w:rsidRDefault="000822AB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F572C">
        <w:rPr>
          <w:rFonts w:ascii="Times New Roman CYR" w:hAnsi="Times New Roman CYR" w:cs="Times New Roman CYR"/>
          <w:b/>
          <w:sz w:val="28"/>
          <w:szCs w:val="28"/>
        </w:rPr>
        <w:t>Постановление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м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Правительства Российской Федерации от 25.02.2025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218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«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О внесении изменений в некоторые акты Правительства Российской Федерации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» а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>ктуализированы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нижеперечисленные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 xml:space="preserve"> акты Правительства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Российской Федерации 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>по вопросам межведомственного информационного взаимодействия</w:t>
      </w:r>
    </w:p>
    <w:p w14:paraId="64D7E7BE" w14:textId="344EF20B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 xml:space="preserve">постановление Правительства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 xml:space="preserve">Российской Федерации </w:t>
      </w:r>
      <w:r w:rsidRPr="001F572C">
        <w:rPr>
          <w:rFonts w:ascii="Times New Roman CYR" w:hAnsi="Times New Roman CYR" w:cs="Times New Roman CYR"/>
          <w:sz w:val="28"/>
          <w:szCs w:val="28"/>
        </w:rPr>
        <w:t>от 24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.07.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2021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1264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sz w:val="28"/>
          <w:szCs w:val="28"/>
        </w:rPr>
        <w:t>Об утверждении Правил обмена документами в электронном виде при организации информационного взаимодействия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»</w:t>
      </w:r>
      <w:r w:rsidRPr="001F572C">
        <w:rPr>
          <w:rFonts w:ascii="Times New Roman CYR" w:hAnsi="Times New Roman CYR" w:cs="Times New Roman CYR"/>
          <w:sz w:val="28"/>
          <w:szCs w:val="28"/>
        </w:rPr>
        <w:t>;</w:t>
      </w:r>
    </w:p>
    <w:p w14:paraId="49E261A4" w14:textId="6524C076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постановление Правительства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 xml:space="preserve"> Российской Федерации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от 15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.02.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2022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172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О государственной информационной системе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sz w:val="28"/>
          <w:szCs w:val="28"/>
        </w:rPr>
        <w:t>Типовое облачное решение системы электронного документооборота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»</w:t>
      </w:r>
      <w:r w:rsidRPr="001F572C">
        <w:rPr>
          <w:rFonts w:ascii="Times New Roman CYR" w:hAnsi="Times New Roman CYR" w:cs="Times New Roman CYR"/>
          <w:sz w:val="28"/>
          <w:szCs w:val="28"/>
        </w:rPr>
        <w:t>;</w:t>
      </w:r>
    </w:p>
    <w:p w14:paraId="0CC8AB3F" w14:textId="5B44DD7C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 xml:space="preserve">постановление Правительства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 xml:space="preserve">Российской Федерации </w:t>
      </w:r>
      <w:r w:rsidRPr="001F572C">
        <w:rPr>
          <w:rFonts w:ascii="Times New Roman CYR" w:hAnsi="Times New Roman CYR" w:cs="Times New Roman CYR"/>
          <w:sz w:val="28"/>
          <w:szCs w:val="28"/>
        </w:rPr>
        <w:t>от 17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.02.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2022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198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sz w:val="28"/>
          <w:szCs w:val="28"/>
        </w:rPr>
        <w:t>Об утверждении Положения об информационной системе обеспечения внутриведомственного и межведомственного документооборота и контроля исполнения поручений, в том числе с использованием облачных сервисов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»</w:t>
      </w:r>
      <w:r w:rsidRPr="001F572C">
        <w:rPr>
          <w:rFonts w:ascii="Times New Roman CYR" w:hAnsi="Times New Roman CYR" w:cs="Times New Roman CYR"/>
          <w:sz w:val="28"/>
          <w:szCs w:val="28"/>
        </w:rPr>
        <w:t>;</w:t>
      </w:r>
    </w:p>
    <w:p w14:paraId="7F0EE6AE" w14:textId="0476A3FC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 xml:space="preserve">постановление Правительства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 xml:space="preserve">Российской Федерации 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0</w:t>
      </w:r>
      <w:r w:rsidRPr="001F572C">
        <w:rPr>
          <w:rFonts w:ascii="Times New Roman CYR" w:hAnsi="Times New Roman CYR" w:cs="Times New Roman CYR"/>
          <w:sz w:val="28"/>
          <w:szCs w:val="28"/>
        </w:rPr>
        <w:t>2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.03.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2022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sz w:val="28"/>
          <w:szCs w:val="28"/>
        </w:rPr>
        <w:t xml:space="preserve"> 279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sz w:val="28"/>
          <w:szCs w:val="28"/>
        </w:rPr>
        <w:t>О государственной информационной системе "Платформа "Центр хранения электронных документов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»</w:t>
      </w:r>
      <w:r w:rsidRPr="001F572C">
        <w:rPr>
          <w:rFonts w:ascii="Times New Roman CYR" w:hAnsi="Times New Roman CYR" w:cs="Times New Roman CYR"/>
          <w:sz w:val="28"/>
          <w:szCs w:val="28"/>
        </w:rPr>
        <w:t>.</w:t>
      </w:r>
    </w:p>
    <w:p w14:paraId="79B499EB" w14:textId="2BAA0EF6" w:rsidR="0012402C" w:rsidRPr="001F572C" w:rsidRDefault="000822AB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F572C">
        <w:rPr>
          <w:rFonts w:ascii="Times New Roman CYR" w:hAnsi="Times New Roman CYR" w:cs="Times New Roman CYR"/>
          <w:b/>
          <w:sz w:val="28"/>
          <w:szCs w:val="28"/>
        </w:rPr>
        <w:t>Постановление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м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Правительства Российской Федерации от 15.02.2025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165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«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О внесении изменений в постановление Правительства Российской Федерации от 6 февраля 2021 г. </w:t>
      </w:r>
      <w:r w:rsidR="002A5972"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128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» р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>асширен функционал реестра обязательных требований,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.</w:t>
      </w:r>
    </w:p>
    <w:p w14:paraId="609DD64C" w14:textId="77777777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Установлено, что функциями реестра являются в том числе:</w:t>
      </w:r>
    </w:p>
    <w:p w14:paraId="223301BF" w14:textId="77777777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обеспечение возможности осуществления контролируемыми лицами самостоятельной оценки соблюдения обязательных требований на публичном портале реестра с возможностью направления контролируемыми лицами декларации соблюдения обязательных требований в контрольные (надзорные) органы;</w:t>
      </w:r>
    </w:p>
    <w:p w14:paraId="19D6B197" w14:textId="308B5EB7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 xml:space="preserve">обеспечение функционирования программного обеспечения, позволяющего осуществить встраивание вышеуказанной функции реестра для ее отображения (виджет) на официальных сайтах контрольных (надзорных) органов в сети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«</w:t>
      </w:r>
      <w:r w:rsidRPr="001F572C">
        <w:rPr>
          <w:rFonts w:ascii="Times New Roman CYR" w:hAnsi="Times New Roman CYR" w:cs="Times New Roman CYR"/>
          <w:sz w:val="28"/>
          <w:szCs w:val="28"/>
        </w:rPr>
        <w:t>Интернет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»</w:t>
      </w:r>
      <w:r w:rsidRPr="001F572C">
        <w:rPr>
          <w:rFonts w:ascii="Times New Roman CYR" w:hAnsi="Times New Roman CYR" w:cs="Times New Roman CYR"/>
          <w:sz w:val="28"/>
          <w:szCs w:val="28"/>
        </w:rPr>
        <w:t>;</w:t>
      </w:r>
    </w:p>
    <w:p w14:paraId="2A7532A0" w14:textId="360CB993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 xml:space="preserve">предоставление доступа к информации и сведениям о рассмотрении рабочими группами при подкомиссии Правительственной комиссии по проведению административной реформы проектов нормативных правовых актов, содержащих обязательные требования, и иных документов в форме открытых данных, а также в рамках информационного взаимодействия реестра с иными </w:t>
      </w:r>
      <w:r w:rsidR="000822AB" w:rsidRPr="001F572C">
        <w:rPr>
          <w:rFonts w:ascii="Times New Roman CYR" w:hAnsi="Times New Roman CYR" w:cs="Times New Roman CYR"/>
          <w:sz w:val="28"/>
          <w:szCs w:val="28"/>
        </w:rPr>
        <w:t>информационными системами.</w:t>
      </w:r>
    </w:p>
    <w:p w14:paraId="6D23E396" w14:textId="4670D826" w:rsidR="0012402C" w:rsidRPr="001F572C" w:rsidRDefault="00E1181D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F572C">
        <w:rPr>
          <w:rFonts w:ascii="Times New Roman CYR" w:hAnsi="Times New Roman CYR" w:cs="Times New Roman CYR"/>
          <w:b/>
          <w:sz w:val="28"/>
          <w:szCs w:val="28"/>
        </w:rPr>
        <w:t>Постановление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м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Правительства Российской Федерации от 03.02.2025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90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lastRenderedPageBreak/>
        <w:t>«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О внесении изменений в постановление Правительства Российской Федерации от 16 сентября 2020 г.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1479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» с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0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>1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.09.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>2025 вносятся изменения в Правила противопожарного режима в Российской Федерации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.</w:t>
      </w:r>
    </w:p>
    <w:p w14:paraId="28BEDD9C" w14:textId="7A222541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Скорректирован перечень запретов, предъявляемых к объектам защиты, в том числе в части использования чердаков, подвальных, цокольных этажей, вентиляционных камер и других технических помещений</w:t>
      </w:r>
      <w:r w:rsidR="00E1181D" w:rsidRPr="001F572C">
        <w:rPr>
          <w:rFonts w:ascii="Times New Roman CYR" w:hAnsi="Times New Roman CYR" w:cs="Times New Roman CYR"/>
          <w:sz w:val="28"/>
          <w:szCs w:val="28"/>
        </w:rPr>
        <w:t>.</w:t>
      </w:r>
    </w:p>
    <w:p w14:paraId="3D486670" w14:textId="77777777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Уточнены обязанности руководителей организаций по обеспечению содержания кровель.</w:t>
      </w:r>
    </w:p>
    <w:p w14:paraId="2636C1F9" w14:textId="21381DD0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 xml:space="preserve">Установлен запрет </w:t>
      </w:r>
      <w:r w:rsidR="00E1181D" w:rsidRPr="001F572C">
        <w:rPr>
          <w:rFonts w:ascii="Times New Roman CYR" w:hAnsi="Times New Roman CYR" w:cs="Times New Roman CYR"/>
          <w:sz w:val="28"/>
          <w:szCs w:val="28"/>
        </w:rPr>
        <w:t>использовать открытый огонь для приготовления пищи, а также сжигать мусор, траву, листву и иные отходы, материалы или изделия</w:t>
      </w:r>
      <w:r w:rsidR="00E1181D" w:rsidRPr="001F572C">
        <w:rPr>
          <w:rFonts w:ascii="Times New Roman CYR" w:hAnsi="Times New Roman CYR" w:cs="Times New Roman CYR"/>
          <w:sz w:val="28"/>
          <w:szCs w:val="28"/>
        </w:rPr>
        <w:t xml:space="preserve"> н</w:t>
      </w:r>
      <w:r w:rsidR="00E1181D" w:rsidRPr="001F572C">
        <w:rPr>
          <w:rFonts w:ascii="Times New Roman CYR" w:hAnsi="Times New Roman CYR" w:cs="Times New Roman CYR"/>
          <w:sz w:val="28"/>
          <w:szCs w:val="28"/>
        </w:rPr>
        <w:t>а землях общего пользования населенных пунктов, а также на территориях частных домовладений, расположенных на территориях населенных пунктов, вне специально отведенных и оборудованных для этого мест.</w:t>
      </w:r>
    </w:p>
    <w:p w14:paraId="1DBC40DB" w14:textId="14FBF188" w:rsidR="0012402C" w:rsidRPr="001F572C" w:rsidRDefault="00E1181D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F572C">
        <w:rPr>
          <w:rFonts w:ascii="Times New Roman CYR" w:hAnsi="Times New Roman CYR" w:cs="Times New Roman CYR"/>
          <w:b/>
          <w:sz w:val="28"/>
          <w:szCs w:val="28"/>
        </w:rPr>
        <w:t>Постановление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м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Правительства Российской Федерации от 18.02.2025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173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«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О внесении изменений в постановление Правительства Российской Федерации от 16 ноября 2023 г.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 xml:space="preserve"> 1931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» а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>ктуализирован порядок оказания социальной помощи на основании социального контракта, установленный постановлением Правительства от 16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.11.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 xml:space="preserve">2023 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№</w:t>
      </w:r>
      <w:r w:rsidR="0012402C" w:rsidRPr="001F572C">
        <w:rPr>
          <w:rFonts w:ascii="Times New Roman CYR" w:hAnsi="Times New Roman CYR" w:cs="Times New Roman CYR"/>
          <w:b/>
          <w:sz w:val="28"/>
          <w:szCs w:val="28"/>
        </w:rPr>
        <w:t xml:space="preserve"> 1931</w:t>
      </w:r>
      <w:r w:rsidRPr="001F572C">
        <w:rPr>
          <w:rFonts w:ascii="Times New Roman CYR" w:hAnsi="Times New Roman CYR" w:cs="Times New Roman CYR"/>
          <w:b/>
          <w:sz w:val="28"/>
          <w:szCs w:val="28"/>
        </w:rPr>
        <w:t>.</w:t>
      </w:r>
    </w:p>
    <w:p w14:paraId="4EA73162" w14:textId="77777777" w:rsidR="0012402C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В частности, установлено, что в приоритетном порядке социальный контракт заключается с многодетными семьями, с семьями с детьми и с участниками СВО, а также с членами их семей.</w:t>
      </w:r>
    </w:p>
    <w:p w14:paraId="5909E538" w14:textId="00DC6D23" w:rsidR="00646F7A" w:rsidRPr="001F572C" w:rsidRDefault="0012402C" w:rsidP="002A5972">
      <w:pPr>
        <w:pStyle w:val="ConsPlusNormal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>Также уточнены полномочия межведомственной комиссии по вопросам оказания государственной социальной помощи на основании социального контракта, примерный перечень документов (копий документов, сведений), необходимых для назначения государственной социальной помощи на основании соц</w:t>
      </w:r>
      <w:r w:rsidR="00E1181D" w:rsidRPr="001F572C">
        <w:rPr>
          <w:rFonts w:ascii="Times New Roman CYR" w:hAnsi="Times New Roman CYR" w:cs="Times New Roman CYR"/>
          <w:sz w:val="28"/>
          <w:szCs w:val="28"/>
        </w:rPr>
        <w:t xml:space="preserve">иального </w:t>
      </w:r>
      <w:r w:rsidRPr="001F572C">
        <w:rPr>
          <w:rFonts w:ascii="Times New Roman CYR" w:hAnsi="Times New Roman CYR" w:cs="Times New Roman CYR"/>
          <w:sz w:val="28"/>
          <w:szCs w:val="28"/>
        </w:rPr>
        <w:t>контракта, и форма соответствующего заявления.</w:t>
      </w:r>
    </w:p>
    <w:p w14:paraId="40D897C0" w14:textId="6280759D" w:rsidR="0064780C" w:rsidRPr="001F572C" w:rsidRDefault="00E1181D" w:rsidP="002A5972">
      <w:pPr>
        <w:shd w:val="clear" w:color="auto" w:fill="FFFFFF"/>
        <w:ind w:firstLine="709"/>
        <w:jc w:val="both"/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14:ligatures w14:val="none"/>
        </w:rPr>
      </w:pPr>
      <w:r w:rsidRPr="001F572C"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14:ligatures w14:val="none"/>
        </w:rPr>
        <w:t xml:space="preserve">Приказом Минтранса России от 18.02.2025 № 49 «Об установлении требований к составу и содержанию документации по организации дорожного движения» (зарегистрирован в Минюсте России 28.02.2025 </w:t>
      </w:r>
      <w:r w:rsidR="00C77940" w:rsidRPr="001F572C"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14:ligatures w14:val="none"/>
        </w:rPr>
        <w:t>№</w:t>
      </w:r>
      <w:r w:rsidRPr="001F572C"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14:ligatures w14:val="none"/>
        </w:rPr>
        <w:t xml:space="preserve"> 81406</w:t>
      </w:r>
      <w:r w:rsidR="00C77940" w:rsidRPr="001F572C"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14:ligatures w14:val="none"/>
        </w:rPr>
        <w:t>)</w:t>
      </w:r>
      <w:r w:rsidRPr="001F572C"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14:ligatures w14:val="none"/>
        </w:rPr>
        <w:t xml:space="preserve"> </w:t>
      </w:r>
      <w:r w:rsidR="00C77940" w:rsidRPr="001F572C"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14:ligatures w14:val="none"/>
        </w:rPr>
        <w:t>о</w:t>
      </w:r>
      <w:r w:rsidR="0064780C" w:rsidRPr="001F572C"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14:ligatures w14:val="none"/>
        </w:rPr>
        <w:t>бновлены требования к составу и содержанию документации по организации дорожного движения</w:t>
      </w:r>
      <w:r w:rsidR="00C77940" w:rsidRPr="001F572C"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14:ligatures w14:val="none"/>
        </w:rPr>
        <w:t>.</w:t>
      </w:r>
    </w:p>
    <w:p w14:paraId="50427F29" w14:textId="01A0374D" w:rsidR="0064780C" w:rsidRPr="001F572C" w:rsidRDefault="00C77940" w:rsidP="002A5972">
      <w:pPr>
        <w:shd w:val="clear" w:color="auto" w:fill="FFFFFF"/>
        <w:ind w:firstLine="709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</w:pPr>
      <w:r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>Установлены</w:t>
      </w:r>
      <w:r w:rsidR="0064780C"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 xml:space="preserve"> требования к составу и содержанию комплексной схемы организации дорожного движения и требования к составу и содержанию проекта организации дорожного движения.</w:t>
      </w:r>
    </w:p>
    <w:p w14:paraId="7BE12E77" w14:textId="1C12DCBE" w:rsidR="00C43401" w:rsidRPr="001F572C" w:rsidRDefault="00C77940" w:rsidP="002A5972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>Также п</w:t>
      </w:r>
      <w:r w:rsidR="0064780C"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>ризнается утратившим силу Приказ Минтранса России от 30</w:t>
      </w:r>
      <w:r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>.07.</w:t>
      </w:r>
      <w:r w:rsidR="0064780C"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 xml:space="preserve">2020 </w:t>
      </w:r>
      <w:r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>№</w:t>
      </w:r>
      <w:r w:rsidR="0064780C"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 xml:space="preserve"> 274 </w:t>
      </w:r>
      <w:r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>«</w:t>
      </w:r>
      <w:r w:rsidR="0064780C"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>Об утверждении Правил подготовки документации по организации дорожного движения</w:t>
      </w:r>
      <w:r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>»</w:t>
      </w:r>
      <w:r w:rsidR="0064780C"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>.</w:t>
      </w:r>
    </w:p>
    <w:p w14:paraId="47310576" w14:textId="5429E2C8" w:rsidR="00EE39A5" w:rsidRPr="002A5972" w:rsidRDefault="00C43401" w:rsidP="002A5972">
      <w:pPr>
        <w:shd w:val="clear" w:color="auto" w:fill="FFFFFF"/>
        <w:ind w:firstLine="709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</w:pPr>
      <w:r w:rsidRPr="001F572C">
        <w:rPr>
          <w:rFonts w:ascii="Times New Roman CYR" w:hAnsi="Times New Roman CYR" w:cs="Times New Roman CYR"/>
          <w:sz w:val="28"/>
          <w:szCs w:val="28"/>
        </w:rPr>
        <w:t xml:space="preserve">Данный </w:t>
      </w:r>
      <w:r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>п</w:t>
      </w:r>
      <w:r w:rsidRPr="001F572C">
        <w:rPr>
          <w:rFonts w:ascii="Times New Roman CYR" w:eastAsia="Times New Roman" w:hAnsi="Times New Roman CYR" w:cs="Times New Roman CYR"/>
          <w:kern w:val="0"/>
          <w:sz w:val="28"/>
          <w:szCs w:val="28"/>
          <w14:ligatures w14:val="none"/>
        </w:rPr>
        <w:t>риказ вступает в силу с 11.03.2025.</w:t>
      </w:r>
    </w:p>
    <w:sectPr w:rsidR="00EE39A5" w:rsidRPr="002A5972" w:rsidSect="00F979E7">
      <w:footerReference w:type="default" r:id="rId8"/>
      <w:headerReference w:type="first" r:id="rId9"/>
      <w:footerReference w:type="first" r:id="rId10"/>
      <w:pgSz w:w="11906" w:h="16838"/>
      <w:pgMar w:top="993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AF1C" w14:textId="77777777" w:rsidR="0012402C" w:rsidRDefault="0012402C">
      <w:r>
        <w:separator/>
      </w:r>
    </w:p>
  </w:endnote>
  <w:endnote w:type="continuationSeparator" w:id="0">
    <w:p w14:paraId="7C3EEDE5" w14:textId="77777777" w:rsidR="0012402C" w:rsidRDefault="0012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C7F1" w14:textId="77777777" w:rsidR="00646F7A" w:rsidRDefault="0012402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3C76" w14:textId="77777777" w:rsidR="00646F7A" w:rsidRDefault="0012402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2ABA6" w14:textId="77777777" w:rsidR="0012402C" w:rsidRDefault="0012402C">
      <w:r>
        <w:separator/>
      </w:r>
    </w:p>
  </w:footnote>
  <w:footnote w:type="continuationSeparator" w:id="0">
    <w:p w14:paraId="263DA952" w14:textId="77777777" w:rsidR="0012402C" w:rsidRDefault="00124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BD1D" w14:textId="77777777" w:rsidR="00F979E7" w:rsidRDefault="00F979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65A0"/>
    <w:multiLevelType w:val="multilevel"/>
    <w:tmpl w:val="10FC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82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7A"/>
    <w:rsid w:val="000822AB"/>
    <w:rsid w:val="000A3695"/>
    <w:rsid w:val="000E34C7"/>
    <w:rsid w:val="0012402C"/>
    <w:rsid w:val="001E568D"/>
    <w:rsid w:val="001F572C"/>
    <w:rsid w:val="00290588"/>
    <w:rsid w:val="002A5972"/>
    <w:rsid w:val="002B5200"/>
    <w:rsid w:val="0030344D"/>
    <w:rsid w:val="0031028A"/>
    <w:rsid w:val="00356721"/>
    <w:rsid w:val="003A52F5"/>
    <w:rsid w:val="004A305F"/>
    <w:rsid w:val="004B502E"/>
    <w:rsid w:val="00646F7A"/>
    <w:rsid w:val="0064780C"/>
    <w:rsid w:val="00976B27"/>
    <w:rsid w:val="009B350C"/>
    <w:rsid w:val="00A513D2"/>
    <w:rsid w:val="00C43401"/>
    <w:rsid w:val="00C77940"/>
    <w:rsid w:val="00CB29C8"/>
    <w:rsid w:val="00D113FA"/>
    <w:rsid w:val="00E03C67"/>
    <w:rsid w:val="00E1181D"/>
    <w:rsid w:val="00E23E61"/>
    <w:rsid w:val="00EE39A5"/>
    <w:rsid w:val="00F12E56"/>
    <w:rsid w:val="00F166EE"/>
    <w:rsid w:val="00F47E4C"/>
    <w:rsid w:val="00F9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3E8B1D"/>
  <w15:docId w15:val="{509AE3EC-9E26-4B1E-A4DD-C1C29490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76B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6B27"/>
  </w:style>
  <w:style w:type="paragraph" w:styleId="a5">
    <w:name w:val="footer"/>
    <w:basedOn w:val="a"/>
    <w:link w:val="a6"/>
    <w:uiPriority w:val="99"/>
    <w:unhideWhenUsed/>
    <w:rsid w:val="00976B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6B27"/>
  </w:style>
  <w:style w:type="character" w:styleId="a7">
    <w:name w:val="Emphasis"/>
    <w:qFormat/>
    <w:rsid w:val="00CB29C8"/>
    <w:rPr>
      <w:i/>
      <w:iCs/>
    </w:rPr>
  </w:style>
  <w:style w:type="character" w:styleId="a8">
    <w:name w:val="Hyperlink"/>
    <w:rsid w:val="00CB29C8"/>
    <w:rPr>
      <w:color w:val="000080"/>
      <w:u w:val="single"/>
    </w:rPr>
  </w:style>
  <w:style w:type="paragraph" w:styleId="a9">
    <w:name w:val="Body Text"/>
    <w:basedOn w:val="a"/>
    <w:link w:val="aa"/>
    <w:rsid w:val="00CB29C8"/>
    <w:pPr>
      <w:widowControl w:val="0"/>
      <w:spacing w:after="140" w:line="276" w:lineRule="auto"/>
      <w:ind w:firstLine="720"/>
      <w:jc w:val="both"/>
    </w:pPr>
    <w:rPr>
      <w:rFonts w:ascii="Times New Roman CYR" w:eastAsia="Symbol" w:hAnsi="Times New Roman CYR" w:cs="Wingdings"/>
      <w:lang w:eastAsia="zh-CN" w:bidi="hi-IN"/>
      <w14:ligatures w14:val="none"/>
    </w:rPr>
  </w:style>
  <w:style w:type="character" w:customStyle="1" w:styleId="aa">
    <w:name w:val="Основной текст Знак"/>
    <w:basedOn w:val="a0"/>
    <w:link w:val="a9"/>
    <w:rsid w:val="00CB29C8"/>
    <w:rPr>
      <w:rFonts w:ascii="Times New Roman CYR" w:eastAsia="Symbol" w:hAnsi="Times New Roman CYR" w:cs="Wingdings"/>
      <w:lang w:eastAsia="zh-CN" w:bidi="hi-IN"/>
      <w14:ligatures w14:val="none"/>
    </w:rPr>
  </w:style>
  <w:style w:type="paragraph" w:styleId="ab">
    <w:name w:val="footnote text"/>
    <w:basedOn w:val="a"/>
    <w:link w:val="ac"/>
    <w:uiPriority w:val="99"/>
    <w:semiHidden/>
    <w:unhideWhenUsed/>
    <w:rsid w:val="00F979E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79E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7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8937">
              <w:marLeft w:val="0"/>
              <w:marRight w:val="0"/>
              <w:marTop w:val="4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7640">
                  <w:marLeft w:val="240"/>
                  <w:marRight w:val="240"/>
                  <w:marTop w:val="42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92554">
                  <w:marLeft w:val="240"/>
                  <w:marRight w:val="240"/>
                  <w:marTop w:val="18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62742">
              <w:marLeft w:val="0"/>
              <w:marRight w:val="0"/>
              <w:marTop w:val="4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792">
                  <w:marLeft w:val="240"/>
                  <w:marRight w:val="240"/>
                  <w:marTop w:val="42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0794">
                  <w:marLeft w:val="240"/>
                  <w:marRight w:val="240"/>
                  <w:marTop w:val="18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A87D-1E84-4156-AFC8-ECF2595D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9 декабря 2024 года по 1 марта 2025 года"</vt:lpstr>
    </vt:vector>
  </TitlesOfParts>
  <Company>КонсультантПлюс Версия 4024.00.50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9 декабря 2024 года по 1 марта 2025 года"</dc:title>
  <dc:creator>User</dc:creator>
  <cp:lastModifiedBy>User</cp:lastModifiedBy>
  <cp:revision>19</cp:revision>
  <dcterms:created xsi:type="dcterms:W3CDTF">2025-03-03T11:30:00Z</dcterms:created>
  <dcterms:modified xsi:type="dcterms:W3CDTF">2025-03-04T09:29:00Z</dcterms:modified>
</cp:coreProperties>
</file>